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3" w:rsidRPr="00C16F57" w:rsidRDefault="00841F03" w:rsidP="00F94862">
      <w:pPr>
        <w:rPr>
          <w:lang w:eastAsia="en-US"/>
        </w:rPr>
      </w:pP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REGULAMIN</w:t>
      </w:r>
    </w:p>
    <w:p w:rsidR="00841F03" w:rsidRPr="00C16F57" w:rsidRDefault="00841F03" w:rsidP="00F94862">
      <w:pPr>
        <w:jc w:val="both"/>
        <w:rPr>
          <w:lang w:eastAsia="en-US"/>
        </w:rPr>
      </w:pPr>
      <w:r>
        <w:rPr>
          <w:lang w:eastAsia="en-US"/>
        </w:rPr>
        <w:t>otwartego konkursu</w:t>
      </w:r>
      <w:r w:rsidRPr="00C16F57">
        <w:rPr>
          <w:lang w:eastAsia="en-US"/>
        </w:rPr>
        <w:t xml:space="preserve"> dla podmiotów ekonomii społecznej na udział w au</w:t>
      </w:r>
      <w:r>
        <w:rPr>
          <w:lang w:eastAsia="en-US"/>
        </w:rPr>
        <w:t>torskich programach radiowych i </w:t>
      </w:r>
      <w:r w:rsidRPr="00C16F57">
        <w:rPr>
          <w:lang w:eastAsia="en-US"/>
        </w:rPr>
        <w:t>filmowych dotyczących upowszechniania idei ekonomii społecznej w ramach Programu Operacyjnego Fundusz Inicjatyw Obywatelskich, zadanie „Uda się – upowszechnianie idei przedsiębiorczości społecznej</w:t>
      </w:r>
      <w:r>
        <w:rPr>
          <w:lang w:eastAsia="en-US"/>
        </w:rPr>
        <w:t> II</w:t>
      </w:r>
      <w:r w:rsidRPr="00C16F57">
        <w:rPr>
          <w:lang w:eastAsia="en-US"/>
        </w:rPr>
        <w:t>”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zwany dalej Regulaminem</w:t>
      </w: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§1. Postanowienia wstępne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1. Konkurs jest ogłaszany przez partnerów Stowarzyszenie Czas Przestrzeń Tożsamość, „STUDIO DOOZO” Pierwsza Spółdzielnia Socjalna w Szczecinie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2. Ocenę złożonych wniosków (zwanych dalej Ofertą) o udział przeprowadza Komisja Konkursowa, zwana dalej Komisją, powołana przez Partnerów. W skald komisji wejdą przedstawiciele Partnerów, eksperci Przedsiębiorczości Społecznej oraz  dziennikarze. </w:t>
      </w: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§2. Cele konkursu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1.Celem konkursu jest: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wyłonienie podmiotów ekonomii społecznej (przedsiębiorstw społecz</w:t>
      </w:r>
      <w:r>
        <w:rPr>
          <w:lang w:eastAsia="en-US"/>
        </w:rPr>
        <w:t>nych), których funkcjonowanie i </w:t>
      </w:r>
      <w:r w:rsidRPr="00C16F57">
        <w:rPr>
          <w:lang w:eastAsia="en-US"/>
        </w:rPr>
        <w:t>działalność będzie przedmiotem reportaży radiowych i telewizyjnych w tym: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- </w:t>
      </w:r>
      <w:r>
        <w:rPr>
          <w:lang w:eastAsia="en-US"/>
        </w:rPr>
        <w:t>5</w:t>
      </w:r>
      <w:r w:rsidRPr="00C16F57">
        <w:rPr>
          <w:lang w:eastAsia="en-US"/>
        </w:rPr>
        <w:t xml:space="preserve"> - 20.  minutowych bloków tematycznych audycji radiowych (reportaży) emitowanych w Programie Pierwszym Polskiego Radia ,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- </w:t>
      </w:r>
      <w:r>
        <w:rPr>
          <w:lang w:eastAsia="en-US"/>
        </w:rPr>
        <w:t>4</w:t>
      </w:r>
      <w:r w:rsidRPr="00C16F57">
        <w:rPr>
          <w:lang w:eastAsia="en-US"/>
        </w:rPr>
        <w:t xml:space="preserve"> - 20 minutowych bloków tematycznych audycji radiowych (reportaży) emitowanych w Programie Trzecim Polskiego Radia ,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- 4 - 20  minutowych filmów (reportaży), które zamieszczone zostaną w serwisie 3sektor.tv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3. Udział wyłonionych zwycięzców konkursu w projekcie będzie polegać na braniu aktywnego udziału przy realizacji materiałów 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1) reportaży radiowych i telewizyjnych;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2) wywiadów ;</w:t>
      </w:r>
    </w:p>
    <w:p w:rsidR="00841F03" w:rsidRDefault="00841F03" w:rsidP="00F94862">
      <w:pPr>
        <w:jc w:val="center"/>
        <w:rPr>
          <w:lang w:eastAsia="en-US"/>
        </w:rPr>
      </w:pPr>
    </w:p>
    <w:p w:rsidR="00841F03" w:rsidRDefault="00841F03" w:rsidP="00F94862">
      <w:pPr>
        <w:jc w:val="center"/>
        <w:rPr>
          <w:lang w:eastAsia="en-US"/>
        </w:rPr>
      </w:pP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§3. Podmioty uprawnione do udziału w konkursie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1. W otwartym konkursie ofert mogą uczestniczyć: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a) Zarejestrowane na terenie Rzeczypospolitej Polskiej organizacje pozarządowe w rozumieniu art. 3 ust. 2 ustawy z dnia 24 kwietnia 2003 r. o działalności pożytku publicznego i wolontariacie oraz podmioty wymienione w art. 3 ust. 3 ustawy, tj.: stowarzyszenia,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</w:t>
      </w:r>
      <w:r>
        <w:rPr>
          <w:lang w:eastAsia="en-US"/>
        </w:rPr>
        <w:t>łalności pożytku publicznego, w </w:t>
      </w:r>
      <w:r w:rsidRPr="00C16F57">
        <w:rPr>
          <w:lang w:eastAsia="en-US"/>
        </w:rPr>
        <w:t>szczególności dotyczące działania na rzecz osób wykluczonych, i łą</w:t>
      </w:r>
      <w:r>
        <w:rPr>
          <w:lang w:eastAsia="en-US"/>
        </w:rPr>
        <w:t>czące działalność gospodarczą z </w:t>
      </w:r>
      <w:r w:rsidRPr="00C16F57">
        <w:rPr>
          <w:lang w:eastAsia="en-US"/>
        </w:rPr>
        <w:t xml:space="preserve">działalnością społeczną, w szczególności:  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spółdzielnie socjalne;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spółdzielnie osób niepełnosprawnych;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spółki z ograniczoną odpowiedzialnością typu non for profit;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stowarzyszenia prowadzące działalność gospodarczą;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fundacje prowadzące działalność gospodarczą;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stowarzyszenia prowadzące działalność statutową odpłatną (pożytku publicznego odpłatną);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- fundacje prowadzące działalność statutową odpłatną (pożytku publicznego odpłatną);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Podmioty przygotowujące do wejścia na otwarty rynek pracy: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- Warsztaty Terapii Zajęciowej;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- Zakłady Aktywności Zawodowej;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- Centrum Integracji Społecznej;</w:t>
      </w: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§4. Zasady uczestnictwa w konkursie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1. Każdy podmiot może zgłosić udział w projekcie zgodnie z treścią formu</w:t>
      </w:r>
      <w:r>
        <w:rPr>
          <w:lang w:eastAsia="en-US"/>
        </w:rPr>
        <w:t>larza stanowiącego załącznik do </w:t>
      </w:r>
      <w:r w:rsidRPr="00C16F57">
        <w:rPr>
          <w:lang w:eastAsia="en-US"/>
        </w:rPr>
        <w:t>niniejszego regulaminu.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2. Dwa lub więcej podmioty, działające wspólnie mogą  złożyć wniosek wspólny (ofertę wspólną).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3. Oferty muszą być zgodne z celami opisanymi w § 2 Regulaminu, do każdej oferty muszą być załączone dwie rekomendacje wystawione przez podmiot z którym uczestnik konkursu współpracuje, rekomendacji nie może wystawić podmiot, który uczestnik dla uczestnika konkursu jest założycielem, współzałożycielem, uczestnikiem, fundatorem lub udziałowcem.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4. Podpisane oferty wraz z wymaganymi załącznikami należy dostarczyć: do dnia </w:t>
      </w:r>
      <w:r>
        <w:rPr>
          <w:b/>
          <w:lang w:eastAsia="en-US"/>
        </w:rPr>
        <w:t>13 lipca 2012 r. do </w:t>
      </w:r>
      <w:bookmarkStart w:id="0" w:name="_GoBack"/>
      <w:bookmarkEnd w:id="0"/>
      <w:r w:rsidRPr="00C16F57">
        <w:rPr>
          <w:b/>
          <w:lang w:eastAsia="en-US"/>
        </w:rPr>
        <w:t>godz.23:59</w:t>
      </w:r>
      <w:r w:rsidRPr="00C16F57">
        <w:rPr>
          <w:lang w:eastAsia="en-US"/>
        </w:rPr>
        <w:t xml:space="preserve"> 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- e-mailowe na adres email </w:t>
      </w:r>
      <w:hyperlink r:id="rId6" w:history="1">
        <w:r w:rsidRPr="00C16F57">
          <w:rPr>
            <w:color w:val="0000FF"/>
            <w:u w:val="single"/>
            <w:lang w:eastAsia="en-US"/>
          </w:rPr>
          <w:t>konkurs@udasie.org.pl</w:t>
        </w:r>
      </w:hyperlink>
      <w:r w:rsidRPr="00C16F57">
        <w:rPr>
          <w:lang w:eastAsia="en-US"/>
        </w:rPr>
        <w:t xml:space="preserve"> (w formie zeskanowanych plików) w formacie *.pdf lub formacie graficznym np. *.jpg, *.bmp</w:t>
      </w:r>
    </w:p>
    <w:p w:rsidR="00841F03" w:rsidRPr="00C16F57" w:rsidRDefault="00841F03" w:rsidP="00F94862">
      <w:pPr>
        <w:jc w:val="both"/>
        <w:rPr>
          <w:lang w:eastAsia="en-US"/>
        </w:rPr>
      </w:pP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 - pocztą, kurierem, osobiście do siedziby Komisji Konkursowej: Stowarzyszenie Czas Przestrzeń Tożsamość, al. Wojska Polskiego 31/8, </w:t>
      </w:r>
      <w:r w:rsidRPr="00C16F57">
        <w:rPr>
          <w:noProof/>
        </w:rPr>
        <w:t xml:space="preserve">70-437 Szczecin - </w:t>
      </w:r>
      <w:r w:rsidRPr="00C16F57">
        <w:rPr>
          <w:lang w:eastAsia="en-US"/>
        </w:rPr>
        <w:t>z dopiskiem na kopercie: "Konkurs – Uda się – upowszechnianie idei przedsiębiorczości społecznej II.”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Oferty złożone po tym terminie nie będą rozpatrywane.</w:t>
      </w: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§ 5. Sposób i kryteria oceny ofert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Komisja dokona wyboru podmiotów w oparciu o następujące kryteria wyboru, z uwzględnieniem wskazanych przy nich </w:t>
      </w:r>
      <w:r>
        <w:rPr>
          <w:lang w:eastAsia="en-US"/>
        </w:rPr>
        <w:t>u</w:t>
      </w:r>
      <w:r w:rsidRPr="00C16F57">
        <w:rPr>
          <w:lang w:eastAsia="en-US"/>
        </w:rPr>
        <w:t>wag: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a) adekwatność oferty do celów konkursu, komplementarność prowadzonych działań tj. stopień, w jakim wniosek wpisuje się w założenia szeroko rozumianej przedsiębiorczości społecznej -  40%;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b) skala oddziaływania podmiotu (liczba członków, ilość i wielkość realizowanych działań) – 30%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c) okres funkcjonowania podmiotu – 20%;</w:t>
      </w:r>
    </w:p>
    <w:p w:rsidR="00841F03" w:rsidRPr="00C16F57" w:rsidRDefault="00841F03" w:rsidP="00F94862">
      <w:pPr>
        <w:spacing w:after="0" w:line="240" w:lineRule="auto"/>
        <w:jc w:val="both"/>
        <w:rPr>
          <w:lang w:eastAsia="en-US"/>
        </w:rPr>
      </w:pPr>
      <w:r w:rsidRPr="00C16F57">
        <w:rPr>
          <w:lang w:eastAsia="en-US"/>
        </w:rPr>
        <w:t>d) współdziałanie przy tworzeniu reportażu – 10%</w:t>
      </w:r>
    </w:p>
    <w:p w:rsidR="00841F03" w:rsidRPr="00C16F57" w:rsidRDefault="00841F03" w:rsidP="00F94862">
      <w:pPr>
        <w:jc w:val="both"/>
        <w:rPr>
          <w:lang w:eastAsia="en-US"/>
        </w:rPr>
      </w:pP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Komisja zastrzega sobie prawo odrzucenia ofert nie spełniających w wystarczającym stopniu ww. kryteriów oceny. Odwołanie od decyzji Komisji Konkursowej nie przysługuje. 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Komisja może dokonać wyboru i podpisać porozumienie z więcej niż jednym podmiotem ekonomii społecznej.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Komisja w toku oceny może zadawać uczestnikom konkursu lub podmiotom je rekomendującym dodatkowe pytania.</w:t>
      </w:r>
    </w:p>
    <w:p w:rsidR="00841F03" w:rsidRPr="00C16F57" w:rsidRDefault="00841F03" w:rsidP="00F94862">
      <w:pPr>
        <w:jc w:val="center"/>
        <w:rPr>
          <w:lang w:eastAsia="en-US"/>
        </w:rPr>
      </w:pPr>
      <w:r w:rsidRPr="00C16F57">
        <w:rPr>
          <w:lang w:eastAsia="en-US"/>
        </w:rPr>
        <w:t>§ 6. Postanowienia końcowe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 xml:space="preserve">Z podmiotami, które zostaną wyłonione przez Komisję zostanie zawarte porozumienie na realizację projektu w terminie 30 dni od powiadomienia podmiotu o wyborze Komisji. </w:t>
      </w:r>
    </w:p>
    <w:p w:rsidR="00841F03" w:rsidRPr="00C16F57" w:rsidRDefault="00841F03" w:rsidP="00F94862">
      <w:pPr>
        <w:jc w:val="both"/>
        <w:rPr>
          <w:lang w:eastAsia="en-US"/>
        </w:rPr>
      </w:pPr>
      <w:r w:rsidRPr="00C16F57">
        <w:rPr>
          <w:lang w:eastAsia="en-US"/>
        </w:rPr>
        <w:t>W związku z realizacją reportaży uczestnicy nie ponoszą żadnych kosztów. Organizatorzy konkursu nie zwracają kosztów przygotowania oferty ani nie finansują lub współfinansują żadnych działań dodatkowych wynikających z chęci prezentacji podmiotu w związku  z rea</w:t>
      </w:r>
      <w:r>
        <w:rPr>
          <w:lang w:eastAsia="en-US"/>
        </w:rPr>
        <w:t>lizacją reportażu radiowego lub </w:t>
      </w:r>
      <w:r w:rsidRPr="00C16F57">
        <w:rPr>
          <w:lang w:eastAsia="en-US"/>
        </w:rPr>
        <w:t xml:space="preserve">filmowego. </w:t>
      </w:r>
    </w:p>
    <w:p w:rsidR="00841F03" w:rsidRPr="00C16F57" w:rsidRDefault="00841F03" w:rsidP="00F94862">
      <w:pPr>
        <w:rPr>
          <w:lang w:eastAsia="en-US"/>
        </w:rPr>
      </w:pPr>
    </w:p>
    <w:p w:rsidR="00841F03" w:rsidRPr="00C16F57" w:rsidRDefault="00841F03" w:rsidP="00F94862">
      <w:pPr>
        <w:rPr>
          <w:lang w:eastAsia="en-US"/>
        </w:rPr>
      </w:pPr>
    </w:p>
    <w:p w:rsidR="00841F03" w:rsidRDefault="00841F03" w:rsidP="00F94862"/>
    <w:p w:rsidR="00841F03" w:rsidRDefault="00841F03"/>
    <w:sectPr w:rsidR="00841F03" w:rsidSect="000101AB">
      <w:headerReference w:type="even" r:id="rId7"/>
      <w:headerReference w:type="default" r:id="rId8"/>
      <w:headerReference w:type="first" r:id="rId9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03" w:rsidRDefault="00841F03" w:rsidP="000101AB">
      <w:pPr>
        <w:spacing w:after="0" w:line="240" w:lineRule="auto"/>
      </w:pPr>
      <w:r>
        <w:separator/>
      </w:r>
    </w:p>
  </w:endnote>
  <w:endnote w:type="continuationSeparator" w:id="0">
    <w:p w:rsidR="00841F03" w:rsidRDefault="00841F03" w:rsidP="0001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03" w:rsidRDefault="00841F03" w:rsidP="000101AB">
      <w:pPr>
        <w:spacing w:after="0" w:line="240" w:lineRule="auto"/>
      </w:pPr>
      <w:r>
        <w:separator/>
      </w:r>
    </w:p>
  </w:footnote>
  <w:footnote w:type="continuationSeparator" w:id="0">
    <w:p w:rsidR="00841F03" w:rsidRDefault="00841F03" w:rsidP="0001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03" w:rsidRDefault="00841F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5" o:spid="_x0000_s2049" type="#_x0000_t75" style="position:absolute;margin-left:0;margin-top:0;width:571.35pt;height:80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03" w:rsidRDefault="00841F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6" o:spid="_x0000_s2050" type="#_x0000_t75" style="position:absolute;margin-left:0;margin-top:0;width:571.35pt;height:808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03" w:rsidRDefault="00841F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4" o:spid="_x0000_s2051" type="#_x0000_t75" style="position:absolute;margin-left:0;margin-top:0;width:571.35pt;height:80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1AB"/>
    <w:rsid w:val="000101AB"/>
    <w:rsid w:val="00013CB7"/>
    <w:rsid w:val="000417BF"/>
    <w:rsid w:val="00184D7A"/>
    <w:rsid w:val="00186110"/>
    <w:rsid w:val="00192679"/>
    <w:rsid w:val="001A79E3"/>
    <w:rsid w:val="00211A90"/>
    <w:rsid w:val="003257E9"/>
    <w:rsid w:val="003E00DA"/>
    <w:rsid w:val="00462EA4"/>
    <w:rsid w:val="006077D3"/>
    <w:rsid w:val="00790224"/>
    <w:rsid w:val="00841F03"/>
    <w:rsid w:val="00A52A0E"/>
    <w:rsid w:val="00A869FF"/>
    <w:rsid w:val="00BB4A21"/>
    <w:rsid w:val="00C16F57"/>
    <w:rsid w:val="00CE6E3A"/>
    <w:rsid w:val="00D07D1B"/>
    <w:rsid w:val="00F14A11"/>
    <w:rsid w:val="00F9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0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1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0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1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udasie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786</Words>
  <Characters>4721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Wiesław</cp:lastModifiedBy>
  <cp:revision>4</cp:revision>
  <dcterms:created xsi:type="dcterms:W3CDTF">2012-06-14T06:52:00Z</dcterms:created>
  <dcterms:modified xsi:type="dcterms:W3CDTF">2012-07-05T08:21:00Z</dcterms:modified>
</cp:coreProperties>
</file>