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7D8" w:rsidRPr="00683C93" w:rsidRDefault="000607D8" w:rsidP="000607D8">
      <w:pPr>
        <w:pStyle w:val="Default"/>
        <w:ind w:left="6237"/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</w:pPr>
      <w:r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Załącznik nr 1 </w:t>
      </w:r>
      <w:bookmarkStart w:id="0" w:name="_GoBack"/>
      <w:r w:rsidRPr="00683C93">
        <w:rPr>
          <w:rFonts w:asciiTheme="majorHAnsi" w:hAnsiTheme="majorHAnsi" w:cstheme="majorHAnsi"/>
          <w:b/>
          <w:bCs/>
          <w:sz w:val="16"/>
          <w:szCs w:val="16"/>
        </w:rPr>
        <w:t xml:space="preserve">do zapytania na </w:t>
      </w:r>
      <w:r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  <w:t>z</w:t>
      </w:r>
      <w:r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  <w:t xml:space="preserve">akup i dostawę </w:t>
      </w:r>
      <w:r w:rsidRPr="00683C93">
        <w:rPr>
          <w:rFonts w:asciiTheme="majorHAnsi" w:hAnsiTheme="majorHAnsi" w:cstheme="majorHAnsi"/>
          <w:b/>
          <w:color w:val="303030"/>
          <w:sz w:val="16"/>
          <w:szCs w:val="16"/>
          <w:shd w:val="clear" w:color="auto" w:fill="FFFFFF"/>
        </w:rPr>
        <w:t>wyposażenia drukarni oraz pracowni digitalizacji, w tym systemu druku produkcyjnego, urządzeń introligatorskich, sprzętu kom</w:t>
      </w:r>
      <w:r>
        <w:rPr>
          <w:rFonts w:asciiTheme="majorHAnsi" w:hAnsiTheme="majorHAnsi" w:cstheme="majorHAnsi"/>
          <w:b/>
          <w:color w:val="303030"/>
          <w:sz w:val="16"/>
          <w:szCs w:val="16"/>
          <w:shd w:val="clear" w:color="auto" w:fill="FFFFFF"/>
        </w:rPr>
        <w:t>puterowego oraz oprogramowania do</w:t>
      </w:r>
      <w:r w:rsidRPr="00683C93">
        <w:rPr>
          <w:rFonts w:asciiTheme="majorHAnsi" w:hAnsiTheme="majorHAnsi" w:cstheme="majorHAnsi"/>
          <w:b/>
          <w:color w:val="303030"/>
          <w:sz w:val="16"/>
          <w:szCs w:val="16"/>
          <w:shd w:val="clear" w:color="auto" w:fill="FFFFFF"/>
        </w:rPr>
        <w:t xml:space="preserve"> </w:t>
      </w:r>
      <w:r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  <w:t>Zakładu</w:t>
      </w:r>
      <w:r w:rsidRPr="00683C93"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  <w:t xml:space="preserve"> Aktywności Zawodowej w Poznaniu</w:t>
      </w:r>
      <w:bookmarkEnd w:id="0"/>
    </w:p>
    <w:p w:rsidR="00971B1B" w:rsidRPr="00971B1B" w:rsidRDefault="00971B1B" w:rsidP="00971B1B">
      <w:pPr>
        <w:ind w:left="6096" w:firstLine="4"/>
        <w:jc w:val="both"/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</w:pPr>
    </w:p>
    <w:p w:rsidR="00971B1B" w:rsidRPr="00971B1B" w:rsidRDefault="00971B1B" w:rsidP="00971B1B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</w:pPr>
      <w:proofErr w:type="spellStart"/>
      <w:r w:rsidRPr="00971B1B">
        <w:rPr>
          <w:rFonts w:asciiTheme="majorHAnsi" w:hAnsiTheme="majorHAnsi" w:cstheme="majorHAnsi"/>
          <w:b/>
          <w:bCs/>
          <w:color w:val="000000" w:themeColor="text1"/>
          <w:sz w:val="22"/>
        </w:rPr>
        <w:t>Formularz</w:t>
      </w:r>
      <w:proofErr w:type="spellEnd"/>
      <w:r w:rsidRPr="00971B1B">
        <w:rPr>
          <w:rFonts w:asciiTheme="majorHAnsi" w:hAnsiTheme="majorHAnsi" w:cstheme="majorHAnsi"/>
          <w:b/>
          <w:bCs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b/>
          <w:bCs/>
          <w:color w:val="000000" w:themeColor="text1"/>
          <w:sz w:val="22"/>
        </w:rPr>
        <w:t>oferty</w:t>
      </w:r>
      <w:proofErr w:type="spellEnd"/>
      <w:r w:rsidRPr="00971B1B">
        <w:rPr>
          <w:rFonts w:asciiTheme="majorHAnsi" w:hAnsiTheme="majorHAnsi" w:cstheme="majorHAnsi"/>
          <w:b/>
          <w:bCs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>na</w:t>
      </w:r>
      <w:proofErr w:type="spellEnd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 xml:space="preserve"> </w:t>
      </w:r>
      <w:proofErr w:type="spellStart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>wykonanie</w:t>
      </w:r>
      <w:proofErr w:type="spellEnd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 xml:space="preserve"> </w:t>
      </w:r>
      <w:proofErr w:type="spellStart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>zamówienia</w:t>
      </w:r>
      <w:proofErr w:type="spellEnd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 xml:space="preserve"> pod </w:t>
      </w:r>
      <w:proofErr w:type="spellStart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>nazwą</w:t>
      </w:r>
      <w:proofErr w:type="spellEnd"/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lang w:eastAsia="pl-PL"/>
        </w:rPr>
        <w:t>:</w:t>
      </w:r>
    </w:p>
    <w:p w:rsidR="00D6529C" w:rsidRPr="00971B1B" w:rsidRDefault="00971B1B" w:rsidP="00971B1B">
      <w:pPr>
        <w:pStyle w:val="Default"/>
        <w:jc w:val="center"/>
        <w:rPr>
          <w:rFonts w:asciiTheme="majorHAnsi" w:eastAsia="Times New Roman" w:hAnsiTheme="majorHAnsi" w:cstheme="majorHAnsi"/>
          <w:b/>
          <w:color w:val="000000" w:themeColor="text1"/>
          <w:sz w:val="22"/>
          <w:szCs w:val="22"/>
          <w:lang w:eastAsia="pl-PL"/>
        </w:rPr>
      </w:pPr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szCs w:val="22"/>
          <w:lang w:eastAsia="pl-PL"/>
        </w:rPr>
        <w:t xml:space="preserve">Zakup i dostawa </w:t>
      </w:r>
      <w:r w:rsidRPr="00971B1B">
        <w:rPr>
          <w:rFonts w:asciiTheme="majorHAnsi" w:hAnsiTheme="majorHAnsi" w:cstheme="majorHAnsi"/>
          <w:b/>
          <w:color w:val="000000" w:themeColor="text1"/>
          <w:sz w:val="22"/>
          <w:szCs w:val="22"/>
          <w:shd w:val="clear" w:color="auto" w:fill="FFFFFF"/>
        </w:rPr>
        <w:t xml:space="preserve">wyposażenia drukarni oraz pracowni digitalizacji, w tym systemu druku produkcyjnego, urządzeń introligatorskich, sprzętu komputerowego oraz oprogramowania w </w:t>
      </w:r>
      <w:r w:rsidRPr="00971B1B">
        <w:rPr>
          <w:rFonts w:asciiTheme="majorHAnsi" w:eastAsia="Times New Roman" w:hAnsiTheme="majorHAnsi" w:cstheme="majorHAnsi"/>
          <w:b/>
          <w:color w:val="000000" w:themeColor="text1"/>
          <w:sz w:val="22"/>
          <w:szCs w:val="22"/>
          <w:lang w:eastAsia="pl-PL"/>
        </w:rPr>
        <w:t>Zakładzie Aktywności Zawodowej w Poznaniu</w:t>
      </w:r>
    </w:p>
    <w:p w:rsidR="00D6529C" w:rsidRPr="00971B1B" w:rsidRDefault="00971B1B" w:rsidP="00971B1B">
      <w:pPr>
        <w:shd w:val="clear" w:color="auto" w:fill="DBE5F1" w:themeFill="accent1" w:themeFillTint="33"/>
        <w:spacing w:before="240" w:after="12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1. DANE OFERENTA: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336"/>
      </w:tblGrid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Pełna nazwa / firma Wykonawcy: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Adres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siedziby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Numer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NIP / REGON: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Numer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KRS / CEIDG: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Adres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e-mail do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korespondencji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Numer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telefonu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kontaktowego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Osoba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upoważniona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do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reprezentowania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Wykonawcy i podpisania oferty: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trHeight w:val="26"/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Osoba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dedykowana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do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kontaktu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roboczego (imię, nazwisko, tel., e-mail):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971B1B" w:rsidRPr="00971B1B" w:rsidTr="00971B1B">
        <w:trPr>
          <w:jc w:val="center"/>
        </w:trPr>
        <w:tc>
          <w:tcPr>
            <w:tcW w:w="3600" w:type="dxa"/>
            <w:shd w:val="clear" w:color="auto" w:fill="F2F5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Numer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rachunku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bankowego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Wykonawcy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:</w:t>
            </w:r>
          </w:p>
        </w:tc>
        <w:tc>
          <w:tcPr>
            <w:tcW w:w="63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6529C" w:rsidRPr="00971B1B" w:rsidRDefault="00D6529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:rsidR="00971B1B" w:rsidRPr="00971B1B" w:rsidRDefault="00971B1B">
      <w:pPr>
        <w:spacing w:after="120"/>
        <w:rPr>
          <w:rFonts w:asciiTheme="majorHAnsi" w:hAnsiTheme="majorHAnsi" w:cstheme="majorHAnsi"/>
          <w:color w:val="000000" w:themeColor="text1"/>
        </w:rPr>
      </w:pPr>
    </w:p>
    <w:p w:rsidR="00971B1B" w:rsidRPr="00971B1B" w:rsidRDefault="00971B1B" w:rsidP="00971B1B">
      <w:pPr>
        <w:shd w:val="clear" w:color="auto" w:fill="DBE5F1" w:themeFill="accent1" w:themeFillTint="33"/>
        <w:spacing w:after="120"/>
        <w:rPr>
          <w:rFonts w:asciiTheme="majorHAnsi" w:hAnsiTheme="majorHAnsi" w:cstheme="majorHAnsi"/>
          <w:b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2. OFEROWANA CENA </w:t>
      </w:r>
    </w:p>
    <w:p w:rsidR="00D6529C" w:rsidRPr="00971B1B" w:rsidRDefault="00971B1B">
      <w:pPr>
        <w:spacing w:after="120"/>
        <w:rPr>
          <w:rFonts w:asciiTheme="majorHAnsi" w:hAnsiTheme="majorHAnsi" w:cstheme="majorHAnsi"/>
          <w:color w:val="000000" w:themeColor="text1"/>
          <w:sz w:val="22"/>
        </w:rPr>
      </w:pPr>
      <w:proofErr w:type="spellStart"/>
      <w:r w:rsidRPr="00971B1B">
        <w:rPr>
          <w:rFonts w:asciiTheme="majorHAnsi" w:hAnsiTheme="majorHAnsi" w:cstheme="majorHAnsi"/>
          <w:color w:val="000000" w:themeColor="text1"/>
          <w:sz w:val="22"/>
        </w:rPr>
        <w:t>Odpowiadając</w:t>
      </w:r>
      <w:proofErr w:type="spellEnd"/>
      <w:r w:rsidRPr="00971B1B">
        <w:rPr>
          <w:rFonts w:asciiTheme="majorHAnsi" w:hAnsiTheme="majorHAnsi" w:cstheme="majorHAnsi"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color w:val="000000" w:themeColor="text1"/>
          <w:sz w:val="22"/>
        </w:rPr>
        <w:t>na</w:t>
      </w:r>
      <w:proofErr w:type="spellEnd"/>
      <w:r w:rsidRPr="00971B1B">
        <w:rPr>
          <w:rFonts w:asciiTheme="majorHAnsi" w:hAnsiTheme="majorHAnsi" w:cstheme="majorHAnsi"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color w:val="000000" w:themeColor="text1"/>
          <w:sz w:val="22"/>
        </w:rPr>
        <w:t>zapytanie</w:t>
      </w:r>
      <w:proofErr w:type="spellEnd"/>
      <w:r w:rsidRPr="00971B1B">
        <w:rPr>
          <w:rFonts w:asciiTheme="majorHAnsi" w:hAnsiTheme="majorHAnsi" w:cstheme="majorHAnsi"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color w:val="000000" w:themeColor="text1"/>
          <w:sz w:val="22"/>
        </w:rPr>
        <w:t>ofertowe</w:t>
      </w:r>
      <w:proofErr w:type="spellEnd"/>
      <w:r w:rsidRPr="00971B1B">
        <w:rPr>
          <w:rFonts w:asciiTheme="majorHAnsi" w:hAnsiTheme="majorHAnsi" w:cstheme="majorHAnsi"/>
          <w:color w:val="000000" w:themeColor="text1"/>
          <w:sz w:val="22"/>
        </w:rPr>
        <w:t>, oferujemy realizację przedmiotu zamówienia w pełnym zakresie technicznym i organizacyjnym określonym w specyfikacji technicznej za łączną cenę brutto: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5328"/>
      </w:tblGrid>
      <w:tr w:rsidR="00971B1B" w:rsidRPr="00971B1B" w:rsidTr="00971B1B">
        <w:trPr>
          <w:jc w:val="center"/>
        </w:trPr>
        <w:tc>
          <w:tcPr>
            <w:tcW w:w="4608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20"/>
              </w:rPr>
              <w:t>ŁĄCZNA CENA NETTO OFERTY:</w:t>
            </w:r>
          </w:p>
        </w:tc>
        <w:tc>
          <w:tcPr>
            <w:tcW w:w="5328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20"/>
              </w:rPr>
              <w:t>________________________ PLN</w:t>
            </w:r>
          </w:p>
        </w:tc>
      </w:tr>
      <w:tr w:rsidR="00971B1B" w:rsidRPr="00971B1B" w:rsidTr="00971B1B">
        <w:trPr>
          <w:jc w:val="center"/>
        </w:trPr>
        <w:tc>
          <w:tcPr>
            <w:tcW w:w="4608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22"/>
              </w:rPr>
              <w:t>ŁĄCZNA CENA BRUTTO OFERTY (Cof):</w:t>
            </w:r>
          </w:p>
        </w:tc>
        <w:tc>
          <w:tcPr>
            <w:tcW w:w="5328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6529C" w:rsidRPr="00971B1B" w:rsidRDefault="00971B1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22"/>
              </w:rPr>
              <w:t>________________________ PLN</w:t>
            </w:r>
          </w:p>
        </w:tc>
      </w:tr>
    </w:tbl>
    <w:p w:rsidR="00D6529C" w:rsidRPr="00971B1B" w:rsidRDefault="00971B1B">
      <w:pPr>
        <w:spacing w:before="160" w:after="80"/>
        <w:rPr>
          <w:rFonts w:asciiTheme="majorHAnsi" w:hAnsiTheme="majorHAnsi" w:cstheme="majorHAnsi"/>
          <w:color w:val="000000" w:themeColor="text1"/>
          <w:sz w:val="22"/>
        </w:rPr>
      </w:pP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Zestawienie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cenowe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oferowanych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urządzeń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"/>
        <w:gridCol w:w="3600"/>
        <w:gridCol w:w="1728"/>
        <w:gridCol w:w="1008"/>
        <w:gridCol w:w="576"/>
        <w:gridCol w:w="1008"/>
        <w:gridCol w:w="576"/>
        <w:gridCol w:w="1008"/>
      </w:tblGrid>
      <w:tr w:rsidR="00971B1B" w:rsidRPr="00971B1B" w:rsidTr="00971B1B">
        <w:trPr>
          <w:jc w:val="center"/>
        </w:trPr>
        <w:tc>
          <w:tcPr>
            <w:tcW w:w="432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Lp.</w:t>
            </w:r>
          </w:p>
        </w:tc>
        <w:tc>
          <w:tcPr>
            <w:tcW w:w="3600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Kategoria urządzenia wg specyfikacji</w:t>
            </w:r>
          </w:p>
        </w:tc>
        <w:tc>
          <w:tcPr>
            <w:tcW w:w="1728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Oferowany model (Producent / Typ)</w:t>
            </w:r>
          </w:p>
        </w:tc>
        <w:tc>
          <w:tcPr>
            <w:tcW w:w="1008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Cena jedn. netto (PLN)</w:t>
            </w:r>
          </w:p>
        </w:tc>
        <w:tc>
          <w:tcPr>
            <w:tcW w:w="576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VAT (%)</w:t>
            </w:r>
          </w:p>
        </w:tc>
        <w:tc>
          <w:tcPr>
            <w:tcW w:w="1008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Cena jedn. brutto (PLN)</w:t>
            </w:r>
          </w:p>
        </w:tc>
        <w:tc>
          <w:tcPr>
            <w:tcW w:w="576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Ilość</w:t>
            </w:r>
          </w:p>
        </w:tc>
        <w:tc>
          <w:tcPr>
            <w:tcW w:w="1008" w:type="dxa"/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6"/>
              </w:rPr>
              <w:t>Wartość brutto (PLN)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lastRenderedPageBreak/>
              <w:t>1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1. Kolorowe cyfrowe urządzenie produkcyjne (z modułami wykańczania i modułem transportu)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2. Ploter drukujący o szerokości druku min. 1118 mm (44")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3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3. Bigówka automatyczna z pobieraniem powietrznym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4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4. Gilotyna (Maszyna do cięcia stosu)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5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5. Laminator o szerokości laminowania min. 350 mm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6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6. Ploter wycinający z automatycznym podajnikiem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7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7. Kompaktowa nacinarka do kartonów (urządzenie do produkcji wypełniaczy)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8</w:t>
            </w:r>
          </w:p>
        </w:tc>
        <w:tc>
          <w:tcPr>
            <w:tcW w:w="360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8. Niszczarka dokumentów klasy wydajnościowej 35 kartek</w:t>
            </w: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....................................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23%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1 szt.</w:t>
            </w:r>
          </w:p>
        </w:tc>
        <w:tc>
          <w:tcPr>
            <w:tcW w:w="100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...................</w:t>
            </w:r>
          </w:p>
        </w:tc>
      </w:tr>
      <w:tr w:rsidR="00971B1B" w:rsidRPr="00971B1B">
        <w:trPr>
          <w:jc w:val="center"/>
        </w:trPr>
        <w:tc>
          <w:tcPr>
            <w:tcW w:w="432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D6529C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600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RAZEM (Suma wartości brutto wszystkich urządzeń)</w:t>
            </w:r>
          </w:p>
        </w:tc>
        <w:tc>
          <w:tcPr>
            <w:tcW w:w="1728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D6529C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008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D6529C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576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D6529C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008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D6529C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576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D6529C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008" w:type="dxa"/>
            <w:shd w:val="clear" w:color="auto" w:fill="F2F2F2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................... PLN</w:t>
            </w:r>
          </w:p>
        </w:tc>
      </w:tr>
    </w:tbl>
    <w:p w:rsidR="00D6529C" w:rsidRPr="00971B1B" w:rsidRDefault="00971B1B" w:rsidP="00971B1B">
      <w:pPr>
        <w:spacing w:before="200" w:after="80"/>
        <w:jc w:val="both"/>
        <w:rPr>
          <w:rFonts w:asciiTheme="majorHAnsi" w:hAnsiTheme="majorHAnsi" w:cstheme="majorHAnsi"/>
          <w:color w:val="000000" w:themeColor="text1"/>
          <w:sz w:val="22"/>
        </w:rPr>
      </w:pP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Oferowane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stawki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kontraktu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 </w:t>
      </w:r>
      <w:proofErr w:type="spellStart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serwisowego</w:t>
      </w:r>
      <w:proofErr w:type="spellEnd"/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 dla Kolorowego cyfrowego urządzenia produkcyjnego (koszty eksploatacji):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752"/>
        <w:gridCol w:w="1728"/>
        <w:gridCol w:w="1152"/>
        <w:gridCol w:w="1728"/>
      </w:tblGrid>
      <w:tr w:rsidR="00971B1B" w:rsidRPr="00971B1B" w:rsidTr="00971B1B">
        <w:trPr>
          <w:jc w:val="center"/>
        </w:trPr>
        <w:tc>
          <w:tcPr>
            <w:tcW w:w="576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Lp.</w:t>
            </w:r>
          </w:p>
        </w:tc>
        <w:tc>
          <w:tcPr>
            <w:tcW w:w="4752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Format i tryb wydruku (kontrakt serwisowy)</w:t>
            </w:r>
          </w:p>
        </w:tc>
        <w:tc>
          <w:tcPr>
            <w:tcW w:w="1728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Stawka netto za 1 klik (PLN)</w:t>
            </w:r>
          </w:p>
        </w:tc>
        <w:tc>
          <w:tcPr>
            <w:tcW w:w="1152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VAT (%)</w:t>
            </w:r>
          </w:p>
        </w:tc>
        <w:tc>
          <w:tcPr>
            <w:tcW w:w="1728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Stawka brutto za 1 klik (PLN)</w:t>
            </w:r>
          </w:p>
        </w:tc>
      </w:tr>
      <w:tr w:rsidR="00971B1B" w:rsidRPr="00971B1B">
        <w:trPr>
          <w:jc w:val="center"/>
        </w:trPr>
        <w:tc>
          <w:tcPr>
            <w:tcW w:w="5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1</w:t>
            </w:r>
          </w:p>
        </w:tc>
        <w:tc>
          <w:tcPr>
            <w:tcW w:w="47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Koszt wydruku kolor A4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  <w:tc>
          <w:tcPr>
            <w:tcW w:w="11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23%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</w:tr>
      <w:tr w:rsidR="00971B1B" w:rsidRPr="00971B1B">
        <w:trPr>
          <w:jc w:val="center"/>
        </w:trPr>
        <w:tc>
          <w:tcPr>
            <w:tcW w:w="5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2</w:t>
            </w:r>
          </w:p>
        </w:tc>
        <w:tc>
          <w:tcPr>
            <w:tcW w:w="47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Koszt wydruku kolor A3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  <w:tc>
          <w:tcPr>
            <w:tcW w:w="11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23%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</w:tr>
      <w:tr w:rsidR="00971B1B" w:rsidRPr="00971B1B">
        <w:trPr>
          <w:jc w:val="center"/>
        </w:trPr>
        <w:tc>
          <w:tcPr>
            <w:tcW w:w="5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3</w:t>
            </w:r>
          </w:p>
        </w:tc>
        <w:tc>
          <w:tcPr>
            <w:tcW w:w="47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Koszt wydruku kolor SRA3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  <w:tc>
          <w:tcPr>
            <w:tcW w:w="11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23%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</w:tr>
      <w:tr w:rsidR="00971B1B" w:rsidRPr="00971B1B">
        <w:trPr>
          <w:jc w:val="center"/>
        </w:trPr>
        <w:tc>
          <w:tcPr>
            <w:tcW w:w="5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4</w:t>
            </w:r>
          </w:p>
        </w:tc>
        <w:tc>
          <w:tcPr>
            <w:tcW w:w="47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Koszt wydruku kolor do formatu 487mm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  <w:tc>
          <w:tcPr>
            <w:tcW w:w="11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23%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</w:tr>
      <w:tr w:rsidR="00971B1B" w:rsidRPr="00971B1B">
        <w:trPr>
          <w:jc w:val="center"/>
        </w:trPr>
        <w:tc>
          <w:tcPr>
            <w:tcW w:w="5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5</w:t>
            </w:r>
          </w:p>
        </w:tc>
        <w:tc>
          <w:tcPr>
            <w:tcW w:w="47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Koszt wydruku kolor banera do 900mm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  <w:tc>
          <w:tcPr>
            <w:tcW w:w="1152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23%</w:t>
            </w:r>
          </w:p>
        </w:tc>
        <w:tc>
          <w:tcPr>
            <w:tcW w:w="1728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8"/>
              </w:rPr>
              <w:t>................... zł</w:t>
            </w:r>
          </w:p>
        </w:tc>
      </w:tr>
    </w:tbl>
    <w:p w:rsidR="00D6529C" w:rsidRPr="00971B1B" w:rsidRDefault="00D6529C">
      <w:pPr>
        <w:spacing w:after="240"/>
        <w:rPr>
          <w:rFonts w:asciiTheme="majorHAnsi" w:hAnsiTheme="majorHAnsi" w:cstheme="majorHAnsi"/>
          <w:color w:val="000000" w:themeColor="text1"/>
        </w:rPr>
      </w:pPr>
    </w:p>
    <w:p w:rsidR="00D6529C" w:rsidRPr="00971B1B" w:rsidRDefault="00971B1B" w:rsidP="00971B1B">
      <w:pPr>
        <w:shd w:val="clear" w:color="auto" w:fill="DBE5F1" w:themeFill="accent1" w:themeFillTint="33"/>
        <w:spacing w:before="240" w:after="120"/>
        <w:jc w:val="both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3</w:t>
      </w:r>
      <w:r w:rsidRPr="00971B1B">
        <w:rPr>
          <w:rFonts w:asciiTheme="majorHAnsi" w:hAnsiTheme="majorHAnsi" w:cstheme="majorHAnsi"/>
          <w:b/>
          <w:color w:val="000000" w:themeColor="text1"/>
          <w:sz w:val="22"/>
          <w:shd w:val="clear" w:color="auto" w:fill="DBE5F1" w:themeFill="accent1" w:themeFillTint="33"/>
        </w:rPr>
        <w:t>. POZOSTAŁE KRYTERIA: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600"/>
      </w:tblGrid>
      <w:tr w:rsidR="00971B1B" w:rsidRPr="00971B1B" w:rsidTr="00971B1B">
        <w:trPr>
          <w:jc w:val="center"/>
        </w:trPr>
        <w:tc>
          <w:tcPr>
            <w:tcW w:w="3168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Kryterium oceny i waga</w:t>
            </w:r>
          </w:p>
        </w:tc>
        <w:tc>
          <w:tcPr>
            <w:tcW w:w="3168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Punktacja i podstawa weryfikacji</w:t>
            </w:r>
          </w:p>
        </w:tc>
        <w:tc>
          <w:tcPr>
            <w:tcW w:w="3600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Deklaracja Wykonawcy (Wybrać właściwe i uzupełnić)</w:t>
            </w:r>
          </w:p>
        </w:tc>
      </w:tr>
      <w:tr w:rsidR="00971B1B" w:rsidRPr="00971B1B">
        <w:trPr>
          <w:jc w:val="center"/>
        </w:trPr>
        <w:tc>
          <w:tcPr>
            <w:tcW w:w="316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 w:rsidP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Poziom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certyfikacji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środowiskowej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EPEAT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dla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kolorowego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cyfrowego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urządzenia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produkcyjnego</w:t>
            </w:r>
            <w:proofErr w:type="spellEnd"/>
          </w:p>
        </w:tc>
        <w:tc>
          <w:tcPr>
            <w:tcW w:w="316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• EPEAT Silver (wymóg minimalny): 5 pkt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  <w:t>• EPEAT Gold: 10 pkt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  <w:t>Podstawa weryfikacji: wydruk z oficjalnego rejestru EPEAT z widoczną nazwą producenta, dokładnym modelem, poziomem certyfikacji i aktywnym statusem.</w:t>
            </w:r>
          </w:p>
        </w:tc>
        <w:tc>
          <w:tcPr>
            <w:tcW w:w="36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Deklarujemy, że oferowane Kolorowe cyfrowe urządzenie produkcyjne posiada certyfikację EPEAT w rejestrze aktywnym na poziomie: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EPEAT SILVER (5 pkt)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EPEAT GOLD (10 pkt)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lastRenderedPageBreak/>
              <w:t>Nazwa modelu w rejestrze: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..........................................................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(Do oferty należy dołączyć wydruk z rejestru EPEAT)</w:t>
            </w:r>
          </w:p>
        </w:tc>
      </w:tr>
      <w:tr w:rsidR="00971B1B" w:rsidRPr="00971B1B">
        <w:trPr>
          <w:jc w:val="center"/>
        </w:trPr>
        <w:tc>
          <w:tcPr>
            <w:tcW w:w="316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 w:rsidP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lastRenderedPageBreak/>
              <w:t xml:space="preserve">Status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serwisu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terenie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Polski</w:t>
            </w:r>
            <w:proofErr w:type="spellEnd"/>
          </w:p>
        </w:tc>
        <w:tc>
          <w:tcPr>
            <w:tcW w:w="316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• Autoryzacja partnerska: 5,00 pkt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  <w:t>• Bezpośrednio producent lub oficjalna krajowa organizacja serwisowa z własnymi certyfikowanymi inżynierami w PL: 10,00 pkt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  <w:t>Podstawa: oświadczenie/dokument producenta potwierdzający strukturę serwisu w PL.</w:t>
            </w:r>
          </w:p>
        </w:tc>
        <w:tc>
          <w:tcPr>
            <w:tcW w:w="36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Deklarujemy, że serwis gwarancyjny i pogwarancyjny będzie realizowany: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Bezpośrednio przez producenta lub jego oficjalną krajową organizację serwisową (10 pkt)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Przez podmiot posiadający wyłącznie autoryzację partnerską (5 pkt)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(Do oferty należy dołączyć dokument producenta)</w:t>
            </w:r>
          </w:p>
        </w:tc>
      </w:tr>
      <w:tr w:rsidR="00971B1B" w:rsidRPr="00971B1B">
        <w:trPr>
          <w:jc w:val="center"/>
        </w:trPr>
        <w:tc>
          <w:tcPr>
            <w:tcW w:w="316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 w:rsidP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Gwarantowany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czas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reakcji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serwisu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</w:p>
        </w:tc>
        <w:tc>
          <w:tcPr>
            <w:tcW w:w="316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t>• Powyżej 16 godzin roboczych: 0,00 pkt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  <w:t>• Od 8 do 16 godzin roboczych: 4,00 pkt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  <w:t>• Poniżej 8 godzin roboczych: 10,00 pkt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6"/>
              </w:rPr>
              <w:br/>
              <w:t>Liczony w godzinach roboczych (Pn-Pt 8:00-16:00) od momentu skutecznego zgłoszenia awarii do rozpoczęcia fizycznych działań.</w:t>
            </w:r>
          </w:p>
        </w:tc>
        <w:tc>
          <w:tcPr>
            <w:tcW w:w="36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Gwarantujemy czas reakcji serwisu na poziomie: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Poniżej 8 godzin roboczych (10 pkt)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Od 8 do 16 godzin roboczych (4 pkt)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Powyżej 16 godzin roboczych (0 pkt)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Dokładny deklarowany czas reakcji: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............. godzin roboczych.</w:t>
            </w:r>
          </w:p>
        </w:tc>
      </w:tr>
    </w:tbl>
    <w:p w:rsidR="00D6529C" w:rsidRPr="00971B1B" w:rsidRDefault="00D6529C">
      <w:pPr>
        <w:spacing w:after="240"/>
        <w:rPr>
          <w:rFonts w:asciiTheme="majorHAnsi" w:hAnsiTheme="majorHAnsi" w:cstheme="majorHAnsi"/>
          <w:color w:val="000000" w:themeColor="text1"/>
        </w:rPr>
      </w:pPr>
    </w:p>
    <w:p w:rsidR="00D6529C" w:rsidRPr="00971B1B" w:rsidRDefault="00971B1B" w:rsidP="00971B1B">
      <w:pPr>
        <w:shd w:val="clear" w:color="auto" w:fill="DBE5F1" w:themeFill="accent1" w:themeFillTint="33"/>
        <w:spacing w:before="240" w:after="12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4. SZCZEGÓŁOWA KARTA ZGODNOŚCI TECHNICZNEJ URZĄDZEŃ</w:t>
      </w:r>
      <w:r>
        <w:rPr>
          <w:rFonts w:asciiTheme="majorHAnsi" w:hAnsiTheme="majorHAnsi" w:cstheme="majorHAnsi"/>
          <w:b/>
          <w:color w:val="000000" w:themeColor="text1"/>
          <w:sz w:val="22"/>
        </w:rPr>
        <w:t>:</w:t>
      </w:r>
    </w:p>
    <w:p w:rsidR="00D6529C" w:rsidRPr="00971B1B" w:rsidRDefault="00971B1B">
      <w:pPr>
        <w:spacing w:after="12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color w:val="000000" w:themeColor="text1"/>
          <w:sz w:val="22"/>
        </w:rPr>
        <w:t>Wykonawca oświadcza, że wszystkie oferowane urządzenia są fabrycznie nowe, wolne od wad, pochodzą z oficjalnej dystrybucji na rynek UE i spełniają co najmniej następujące parametry graniczne. Wykonawca zobowiązany jest wpisać dokładne parametry techniczne oferowanych urządzeń: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76"/>
        <w:gridCol w:w="2880"/>
        <w:gridCol w:w="2880"/>
      </w:tblGrid>
      <w:tr w:rsidR="00971B1B" w:rsidRPr="00971B1B" w:rsidTr="00971B1B">
        <w:trPr>
          <w:jc w:val="center"/>
        </w:trPr>
        <w:tc>
          <w:tcPr>
            <w:tcW w:w="4176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Parametr wymagany</w:t>
            </w:r>
          </w:p>
        </w:tc>
        <w:tc>
          <w:tcPr>
            <w:tcW w:w="2880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Wymóg minimalny specyfikacji</w:t>
            </w:r>
          </w:p>
        </w:tc>
        <w:tc>
          <w:tcPr>
            <w:tcW w:w="2880" w:type="dxa"/>
            <w:shd w:val="clear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Oferowana wartość / deklaracja Wykonawcy</w:t>
            </w:r>
          </w:p>
        </w:tc>
      </w:tr>
      <w:tr w:rsidR="00971B1B" w:rsidRPr="00971B1B" w:rsidTr="00971B1B">
        <w:trPr>
          <w:jc w:val="center"/>
        </w:trPr>
        <w:tc>
          <w:tcPr>
            <w:tcW w:w="9936" w:type="dxa"/>
            <w:gridSpan w:val="3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1: KOLOROWE CYFROWE URZĄDZENIE PRODUKCYJNE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Technologia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druku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Elektrofotograficzna, laserowa, tryb CMYK, technologia suchego transferu elektrostatycznego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Rozdzielczość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druku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1200 × 2400 dpi × 8 bit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Prędkość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druku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A4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90 str./min (kolor); Min. 110 str./min (mono)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Prędkość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druku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SRA3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48 str./min (kolor)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Czas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nagrzewania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Maks. 7 minut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Pojemność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zasobników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w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maszynie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1000 arkuszy 80 g/m² w module drukującym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lastRenderedPageBreak/>
              <w:t>Obsługiwane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formaty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papieru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330.2 × 487.7 mm oraz formaty niestandardowe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Format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baneru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(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jednostronnie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/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dwustronnie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330 × 1300 mm jednostronnie, min. 900 mm dwustronnie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Zakres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gramatur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papieru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52–400 g/m²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Miesięczna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wydajność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Wydajność konstrukcyjna &gt; 1 500 000 stron A4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Obsługiwane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typy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mediów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Papier zwykły, powlekany, teksturowany, koperty, zakładkowy (tab)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Podawanie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podciśnieniowe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nośników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Min. 1 kaseta w maszynie + dodatkowe 3 niezależne szuflady podciśnieniowe z separacją powietrzną (zakres min. 330x900 mm). Łącznie min. 4000 arkuszy.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Kontroler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druku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Klasa produkcyjna, procesor min. 3 GHz, min. 16 GB RAM, min. dwa dyski HDD o sumie min. 2 TB, Ethernet Gigabit + USB 3.0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Obsługa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formatów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RIP / APPE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Adobe PDF Print Engine (APPE), obsługa PDF 1.3-1.7, standardy PDF/X-1a, PDF/X-3, PDF/X-4, PDF/VT-2. Wybór z sterownika, hot folderów, panelu.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Moduł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wykańczający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/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zszywający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Odbiór na tacę główną i pomocniczą (offset), zszywanie narożne i dwupunktowe do 100 arkuszy, automatyczne sortowanie/grupowanie, przedłużenie tac min 487mm.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Moduł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broszurowania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Składanie i zszywanie grzbietowe dwupunktowe zestawów min. 20 arkuszy, odbiór na osobną tacę wyjściową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Moduł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transportu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arkusza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Z zachowaniem pełnej prędkości maszyny. Posiada chłodzenie, odwracanie, mechaniczne prostowanie (redukcja zawijania papieru), możliwość rozbudowy o moduł nawilżania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Automatyczna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ciągła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kontrola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jakości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Automatyczna kalibracja, korekcja pasowania przód-tył, kontrola koloru inline za pomocą spektrofotometru i skanera inline, monitoring w czasie rzeczywistym z alertem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lastRenderedPageBreak/>
              <w:t>Zdalny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monitoring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Zdalny monitoring stanu urządzenia i poziomu materiałów bez konieczności zakupu płatnego oprogramowania firm trzecich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Zasilanie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pobór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energii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220-240V, środowisko produkcyjne, maksymalny wskaźnik TEC 3.0 maks. 21.20 kWh/tydzień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9936" w:type="dxa"/>
            <w:gridSpan w:val="3"/>
            <w:shd w:val="clear" w:color="auto" w:fill="E6ECF4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2: PLOTER DRUKUJĄCY 44"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Szerokość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druku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Szerokość druku ≥ 1118 mm (44")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Technologia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atramentu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Atramentowa, pigmentowa (1 głowica), min. 7 kolorów w tym kanał szary (Grey): MBK, PBK, C, M, Y, GY, O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Liczba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dysz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głowicy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≥ 18 000 dysz, rozstaw 600 dpi × 2, wykrywanie niedziałających dysz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Minimalna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wielkość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kropli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Rozdzielczość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Objętość kropli ≤ 4 pl, rozdzielczość ≥ 2400 × 1200 dpi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Pokrycie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gamutu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PANTONE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≥ 95% gamutu PANTONE Formula Guide Solid Coated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Pamięć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RAM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Dysk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twardy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RAM ≥ 3 GB, Dysk twardy ≥ 500 GB z szyfrowaniem i ochroną hasłem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Podawanie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formaty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nośników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Automatyczne wykrywanie szerokości/długości. Min. 1 rolka + podajnik arkuszy. Szerokość 152,4–1118 mm, grubość 0,07–0,8 mm. Wsparcie dla 2 rolki z auto-przełączaniem.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Łączność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pobór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mocy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USB A i B Hi-Speed, Ethernet 1000/100/10, Wi</w:t>
            </w:r>
            <w:r w:rsidRPr="00971B1B">
              <w:rPr>
                <w:rFonts w:ascii="Cambria Math" w:hAnsi="Cambria Math" w:cs="Cambria Math"/>
                <w:color w:val="000000" w:themeColor="text1"/>
                <w:sz w:val="17"/>
              </w:rPr>
              <w:t>‑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Fi. Pob</w:t>
            </w:r>
            <w:r w:rsidRPr="00971B1B">
              <w:rPr>
                <w:rFonts w:cs="Calibri"/>
                <w:color w:val="000000" w:themeColor="text1"/>
                <w:sz w:val="17"/>
              </w:rPr>
              <w:t>ó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 xml:space="preserve">r mocy w pracy </w:t>
            </w:r>
            <w:r w:rsidRPr="00971B1B">
              <w:rPr>
                <w:rFonts w:cs="Calibri"/>
                <w:color w:val="000000" w:themeColor="text1"/>
                <w:sz w:val="17"/>
              </w:rPr>
              <w:t>≤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 xml:space="preserve"> 94W (maks 100W), u</w:t>
            </w:r>
            <w:r w:rsidRPr="00971B1B">
              <w:rPr>
                <w:rFonts w:cs="Calibri"/>
                <w:color w:val="000000" w:themeColor="text1"/>
                <w:sz w:val="17"/>
              </w:rPr>
              <w:t>ś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pienie maks. 2.2W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Certyfikaty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akcesoria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CE, UKCA, CB, EPEAT Gold, w zestawie dwukierunkowy kosz odbiorczy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9936" w:type="dxa"/>
            <w:gridSpan w:val="3"/>
            <w:shd w:val="clear" w:color="auto" w:fill="E6ECF4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3: BIGÓWKA AUTOMATYCZNA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System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podawania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papieru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Automatyczny podajnik z pobieraniem powietrzem od góry, pojemność min. 100 mm stosu w podajniku głównym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Obsługiwany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format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arkuszy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Maksymalny format arkusza min. 330 x 900 mm ze standardowego podajnika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lastRenderedPageBreak/>
              <w:t>Oprogramowanie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sprzętowe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Wbudowana funkcja bigowania progresywnego (Progressive Creasing) – automatyczne przeliczanie pozycji bigi na kolejnych arkuszach (grzbiet w kształcie litery "V")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Wymienne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moduły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robocze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Wymiana narzędzi (biga/perforacja) za pomocą wsuwanych z boku kaset (system slide-in). Narzędzia w całości z metalu.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Sterowanie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parametry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pracy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Zintegrowany ekran LCD z klawiaturą, pamięć na min. 32 programy/szablony, do 32 operacji w jednym przejściu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9936" w:type="dxa"/>
            <w:gridSpan w:val="3"/>
            <w:shd w:val="clear" w:color="auto" w:fill="E6ECF4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4: GILOTYNA (MASZYNA DO CIĘCIA STOSU)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Wysokość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cięcia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stosu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szerokość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Wysokość cięcia stosu min. 80 mm przy szerokości roboczej roboczej min. 490 mm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Sterowanie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wyświetlacz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 pełni dotykowy, kolorowy ekran o przekątnej minimum 10.2 cala, menu w języku polskim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Pamięć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programów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Minimum 80 programów cięcia, po 80 kroków każdy, zapamiętywanie kroków, cięcie zapętlone, ręczne wprowadzanie wymiaru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System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bezpiecznej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wymiany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noża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 pełni od frontu za pomocą dedykowanego uchwytu (narzędzia) i funkcji elektronicznego pozycjonowania noża, bez demontażu obudowy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Docisk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dokładność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cięcia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Elektryczny, regulowany docisk w zakresie 100-900 kg z opcją opuszczenia samego docisku. Dokładność cięcia lepsza niż 0.4 mm.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Dodatkowe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wyposażenie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funkcje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Podświetlana laserowo linia cięcia, szafka zawarta w cenie, program serwisowy do wymiany noża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9936" w:type="dxa"/>
            <w:gridSpan w:val="3"/>
            <w:shd w:val="clear" w:color="auto" w:fill="E6ECF4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5: LAMINATOR ROLLOWY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Szerokość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laminowania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prędkość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Szerokość laminowania / format papieru min. 340-350 mm, prędkość robocza min. 0.5–4 m/min (maks 5 m/min)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Szczelina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laminacyjna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grubość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folii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Regulacja szczeliny 0–4 mm, grubość folii 24–250 mikronów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lastRenderedPageBreak/>
              <w:t>Zakres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temperatur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ustawianie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0 – 150°C, cyfrowe ustawianie z panelu LCD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Tryby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grzania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wałków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anti-curl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Niezależne grzanie górnego i dolnego wałka (jednostronne, dwustronne, na gorąco, na zimno). Układ anti-curl chroniący przed zwijaniem.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Budowa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,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akcesoria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czas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nagrzewania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Wbudowany nóż perforujący i czujnik podawania arkusza, czas nagrzewania maks. 15 minut, wymiary maks. 67 x 64 x 48 cm, zasilanie 230V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9936" w:type="dxa"/>
            <w:gridSpan w:val="3"/>
            <w:shd w:val="clear" w:color="auto" w:fill="E6ECF4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6: PLOTER WYCINAJĄCY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Rodzaje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prac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narzędzia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Nóż wleczony, nóż bigujący, instrukcja w jęz. polskim. Wykonuje cięcie (z mostkami), nacinanie oraz bigowanie.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Zakres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obsługiwanych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formatów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Maksymalny rozmiar arkusza min. 350 × 500 mm (od A4 do A3+), minimalny rozmiar arkusza min. 185 x 150 mm, min. rozmiar cięcia 5 mm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Prędkość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siła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cięcia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Maks. prędkość cięcia min. 1500 mm/s, maks. siła cięcia min. 500 g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Automatyczny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podajnik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arkuszy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Pojemność min. 100 arkuszy, pobieranie cierne lub z zastosowaniem podciśnienia, maksymalna gramatura arkusza do 350 gsm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Oprogramowanie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sterowanie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Dotykowy LCD min. 4.3 cala, oprogramowanie z licencją na min. 3 stanowiska komputerowe (współpraca z Windows 8/8.1/10 i Mac OS z wtyczką)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Gabaryty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zasilanie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Wymiary max. (z tacami) ok. 111 x 75 x 60 cm, waga do 40 kg, zasilanie 230V/50Hz, pobór mocy maks. 60W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9936" w:type="dxa"/>
            <w:gridSpan w:val="3"/>
            <w:shd w:val="clear" w:color="auto" w:fill="E6ECF4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7: KOMPAKTOWA NACINARKA DO KARTONÓW (NABLATOWA)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Przeznaczenie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budowa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Wysokowydajne urządzenie o konstrukcji nablatowej do produkcji wypełniaczy tekturowych (nacinanie i formowanie kilku warstw kartonu)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Elementy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tnące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napęd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Jednoelementowe wałki tnące (precyzyjne nacinanie), silnik zabudowany w obudowie, zasilanie 3-fazowe, funkcja Turbo (usuwanie zacięć)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lastRenderedPageBreak/>
              <w:t>Parametry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wejściowe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cięcia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Szerokość wejścia: min. 425 mm, wysokość cięcia (grubość stosu) min. 20 mm, miarka z linijką i blokadą do regulacji szerokości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Wyposażenie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akcesoria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Dedykowany opylacz producencki wraz z adapterem, suwak prędkości cięcia, klapa kompresująca zamykana wajchą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Wymiary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,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waga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serwis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Wymiary min. 750 x 600 x 1000, waga min. 150 kg, serwis urządzenia prowadzony w miejscu instalacji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9936" w:type="dxa"/>
            <w:gridSpan w:val="3"/>
            <w:shd w:val="clear" w:color="auto" w:fill="E6ECF4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9"/>
              </w:rPr>
              <w:t>KATEGORIA 8: NISZCZARKA DOKUMENTÓW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Stopień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tajności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wydajność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DIN 66399: min. P-4/O-3/T-4/E-3/F-1. Niszczy jednorazowo min. 35 kartek A4 / 80 g/m²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Model: .................................</w:t>
            </w: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br/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Szczelina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wejściowa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Szerokość min. 330 mm, zabezpieczona klapką lub osłoną wyłączającą urządzenie podczas uniesienia/naciśnięcia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Konstrukcja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wałków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tnących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Wałki tnące z jednego elementu stali, hartowane, metalowe separatory, zintegrowany system automatycznego smarowania wewnątrz urządzenia (bez dostępu z zewnątrz)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Silnik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parametry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pracy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Silnik przystosowany do pracy ciągłej 24h o mocy min. 1300W. Prędkość cięcia min. 85 mm/sek, głośność podczas pracy maks. 55dB.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Funkcje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sterowania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rewersu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Automatyczny start/stop (fotokomórka), ręczny rewers, automatyczny rewers usuwający zacięcia papieru, blokada nieuprawnionego użycia, system oszczędzania energii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  <w:tr w:rsidR="00971B1B" w:rsidRPr="00971B1B">
        <w:trPr>
          <w:jc w:val="center"/>
        </w:trPr>
        <w:tc>
          <w:tcPr>
            <w:tcW w:w="4176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Kosz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i</w:t>
            </w:r>
            <w:proofErr w:type="spellEnd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 xml:space="preserve"> </w:t>
            </w:r>
            <w:proofErr w:type="spellStart"/>
            <w:r w:rsidRPr="00971B1B">
              <w:rPr>
                <w:rFonts w:asciiTheme="majorHAnsi" w:hAnsiTheme="majorHAnsi" w:cstheme="majorHAnsi"/>
                <w:b/>
                <w:color w:val="000000" w:themeColor="text1"/>
                <w:sz w:val="17"/>
              </w:rPr>
              <w:t>obudowa</w:t>
            </w:r>
            <w:proofErr w:type="spellEnd"/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Kosz na ścinki o pojemności min. 145 l, wyjmowany z obudowy wykonanej z płyty meblowej, okienko inspekcyjne. Konstrukcja mobilna na kółkach.</w:t>
            </w:r>
          </w:p>
        </w:tc>
        <w:tc>
          <w:tcPr>
            <w:tcW w:w="2880" w:type="dxa"/>
            <w:tcMar>
              <w:top w:w="65" w:type="dxa"/>
              <w:left w:w="60" w:type="dxa"/>
              <w:bottom w:w="65" w:type="dxa"/>
              <w:right w:w="60" w:type="dxa"/>
            </w:tcMar>
          </w:tcPr>
          <w:p w:rsidR="00D6529C" w:rsidRPr="00971B1B" w:rsidRDefault="00971B1B">
            <w:pPr>
              <w:spacing w:before="60" w:after="6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971B1B">
              <w:rPr>
                <w:rFonts w:asciiTheme="majorHAnsi" w:hAnsiTheme="majorHAnsi" w:cstheme="majorHAnsi"/>
                <w:color w:val="000000" w:themeColor="text1"/>
                <w:sz w:val="17"/>
              </w:rPr>
              <w:t>[  ] TAK / Parametry: .................</w:t>
            </w:r>
          </w:p>
        </w:tc>
      </w:tr>
    </w:tbl>
    <w:p w:rsidR="00D6529C" w:rsidRPr="00971B1B" w:rsidRDefault="00971B1B" w:rsidP="00971B1B">
      <w:pPr>
        <w:shd w:val="clear" w:color="auto" w:fill="DBE5F1" w:themeFill="accent1" w:themeFillTint="33"/>
        <w:spacing w:before="240" w:after="120"/>
        <w:rPr>
          <w:rFonts w:asciiTheme="majorHAnsi" w:hAnsiTheme="majorHAnsi" w:cstheme="majorHAnsi"/>
          <w:b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5. POZOSTAŁE OŚWIADCZENIA WYKONAWCY: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5.1.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Oświadczamy, że zapoznaliśmy się z treścią zapytania ofertowego i szczegółową specyfikacją techniczną (Załącznik nr 2) i nie wnosimy do nich żadnych zastrzeżeń, oraz uzyskaliśmy wszelkie informacje niezbędne do rzetelnego przygotowania oferty.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lastRenderedPageBreak/>
        <w:t xml:space="preserve">5.2.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Oświadczamy, że posiadamy aktualne i wdrożone certyfikaty ISO w zakresie standardów zarządzania jakością, środowiskiem oraz bezpieczeństwem informacji, tj.: ISO 9001, ISO 14001, ISO 27001.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5.3.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Oświadczamy, że posiadamy aktualne certyfikaty wydane przez producenta w zakresie profesjonalnego serwisu maszyn produkcyjnych.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5.4.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Gwarantujemy pełną kompatybilność wszystkich elementów oferowanego rozwiązania dla Kategorii 1 (druk produkcyjny) bez konieczności stosowania oprogramowania lub modułów podmiotów trzecich. Urządzenie podstawowe, kontroler druku, moduły wykończeniowe, podajniki papieru, system diagnostyczny oraz oprogramowanie do zarządzania pochodzą od tego samego producenta.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5.5.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Zobowiązujemy się w okresie gwarancji oraz świadczenia usług serwisowych do stosowania wyłącznie fabrycznie nowych, oryginalnych materiałów eksploatacyjnych i części zamiennych producenta. Nie dopuszczamy stosowania materiałów regenerowanych ani zamienników.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5.6.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Zapewniamy kontrakt serwisowy dla Kategorii 1 na okres minimum 60 miesięcy, rozliczany comiesięcznie według wskazań liczników (ceny kliku określone w Tabeli 2.2). W ramach kontraktu gwarantujemy stały dostęp do oryginalnych materiałów, darmowe przeglądy, bezpłatne naprawy części oraz bezpłatne tonery w ilości normatywnej.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5.7.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Zobowiązujemy się dostarczyć na magazyn Zamawiającego podstawowy zapas materiałów eksploatacyjnych dla Kategorii 1 w ilości minimum 2 kompletów (tonery, elektrody itp.).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5.8.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Oświadczamy, że posiadamy własny lokalny magazyn materiałów eksploatacyjnych w mieście tożsamym z siedzibą Zamawiającego (Poznań), co gwarantuje ciągłość pracy i natychmiastową dostępność części.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5.9.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Gwarantujemy, że w przypadku gdy naprawa urządzenia produkcyjnego nie nastąpi w ciągu 48 godzin od zgłoszenia, zapewnimy sprawne urządzenie zastępcze o parametrach tożsamych lub lepszych, bądź zrealizujemy wydruki wynikające z normy dobowej Zamawiającego w skali miesiąca na własny koszt.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5.10.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Udzielamy gwarancji jakości na zaoferowane urządzenia wykańczające (Kategorie od 2 do 8) na okres minimum 12 miesięcy od dnia podpisania protokołu odbioru końcowego bez zastrzeżeń.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5.11.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W cenie oferty uwzględniono wszelkie koszty dodatkowe, w tym ubezpieczony transport, wniesienie, instalację, konfigurację, uruchomienie, testy poprawności działania w miejscu wskazanym przez Zamawiającego oraz przeprowadzenie profesjonalnego szkolenia operatorów (minimum 3 dni w grupach po maks. 8 osób, a po 2 tygodniach dodatkowe doszkolenie uzupełniające).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5.12.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Oświadczamy, że oferowane urządzenia posiadają certyfikat CE i są przeznaczone do oficjalnej dystrybucji na rynku Unii Europejskiej, a każdy z modułów wykańczających posiada widoczne oznaczenie CE.</w:t>
      </w:r>
    </w:p>
    <w:p w:rsidR="00D6529C" w:rsidRPr="00971B1B" w:rsidRDefault="00971B1B">
      <w:pPr>
        <w:spacing w:before="60" w:after="6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5.13.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Uważamy się za związanych niniejszą ofertą przez okres 30 dni od upływu terminu składania ofert.</w:t>
      </w:r>
    </w:p>
    <w:p w:rsidR="00D6529C" w:rsidRPr="00971B1B" w:rsidRDefault="00D6529C">
      <w:pPr>
        <w:spacing w:after="240"/>
        <w:rPr>
          <w:rFonts w:asciiTheme="majorHAnsi" w:hAnsiTheme="majorHAnsi" w:cstheme="majorHAnsi"/>
          <w:color w:val="000000" w:themeColor="text1"/>
          <w:sz w:val="22"/>
        </w:rPr>
      </w:pPr>
    </w:p>
    <w:p w:rsidR="00D6529C" w:rsidRPr="00971B1B" w:rsidRDefault="00971B1B" w:rsidP="00971B1B">
      <w:pPr>
        <w:shd w:val="clear" w:color="auto" w:fill="DBE5F1" w:themeFill="accent1" w:themeFillTint="33"/>
        <w:spacing w:before="240" w:after="8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>6. WYKAZ ZAŁĄCZNIKÓW DOOŁĄCZANYCH DO OFERTY</w:t>
      </w:r>
      <w:r>
        <w:rPr>
          <w:rFonts w:asciiTheme="majorHAnsi" w:hAnsiTheme="majorHAnsi" w:cstheme="majorHAnsi"/>
          <w:b/>
          <w:color w:val="000000" w:themeColor="text1"/>
          <w:sz w:val="22"/>
        </w:rPr>
        <w:t>:</w:t>
      </w:r>
    </w:p>
    <w:p w:rsidR="00D6529C" w:rsidRPr="00971B1B" w:rsidRDefault="00971B1B">
      <w:pPr>
        <w:spacing w:before="40" w:after="4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[  ] Załącznik nr 1: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Wydruk z oficjalnego rejestru EPEAT potwierdzający poziom certyfikacji dla Kolorowego cyfrowego urządzenia produkcyjnego (Kryterium nr 2).</w:t>
      </w:r>
    </w:p>
    <w:p w:rsidR="00D6529C" w:rsidRPr="00971B1B" w:rsidRDefault="00971B1B">
      <w:pPr>
        <w:spacing w:before="40" w:after="4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[  ] Załącznik nr 2: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Oficjalny dokument producenta potwierdzający strukturę serwisu na terenie Polski oraz bezpośrednią realizację usług lub posiadane partnerstwo (Kryterium nr 3).</w:t>
      </w:r>
    </w:p>
    <w:p w:rsidR="00D6529C" w:rsidRPr="00971B1B" w:rsidRDefault="00971B1B">
      <w:pPr>
        <w:spacing w:before="40" w:after="4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[  ] Załącznik nr 3: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Kopie aktualnych certyfikatów ISO 9001, ISO 14001, ISO 27001 posiadanych przez Wykonawcę.</w:t>
      </w:r>
    </w:p>
    <w:p w:rsidR="00D6529C" w:rsidRPr="00971B1B" w:rsidRDefault="00971B1B">
      <w:pPr>
        <w:spacing w:before="40" w:after="4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lastRenderedPageBreak/>
        <w:t xml:space="preserve">[  ] Załącznik nr 4: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Kopie aktualnych certyfikatów serwisu maszyn produkcyjnych posiadanych przez Wykonawcę.</w:t>
      </w:r>
    </w:p>
    <w:p w:rsidR="00D6529C" w:rsidRPr="00971B1B" w:rsidRDefault="00971B1B">
      <w:pPr>
        <w:spacing w:before="40" w:after="40"/>
        <w:ind w:left="360" w:hanging="360"/>
        <w:rPr>
          <w:rFonts w:asciiTheme="majorHAnsi" w:hAnsiTheme="majorHAnsi" w:cstheme="majorHAnsi"/>
          <w:color w:val="000000" w:themeColor="text1"/>
          <w:sz w:val="22"/>
        </w:rPr>
      </w:pPr>
      <w:r w:rsidRPr="00971B1B">
        <w:rPr>
          <w:rFonts w:asciiTheme="majorHAnsi" w:hAnsiTheme="majorHAnsi" w:cstheme="majorHAnsi"/>
          <w:b/>
          <w:color w:val="000000" w:themeColor="text1"/>
          <w:sz w:val="22"/>
        </w:rPr>
        <w:t xml:space="preserve">[  ] Załącznik nr 5: </w:t>
      </w:r>
      <w:r w:rsidRPr="00971B1B">
        <w:rPr>
          <w:rFonts w:asciiTheme="majorHAnsi" w:hAnsiTheme="majorHAnsi" w:cstheme="majorHAnsi"/>
          <w:color w:val="000000" w:themeColor="text1"/>
          <w:sz w:val="22"/>
        </w:rPr>
        <w:t>Szczegółowe broszury techniczne / karty katalogowe producenta dla każdego z oferowanych urządzeń (potwierdzające parametry wykazane w Sekcji 4).</w:t>
      </w:r>
    </w:p>
    <w:p w:rsidR="00D6529C" w:rsidRPr="00971B1B" w:rsidRDefault="00D6529C">
      <w:pPr>
        <w:spacing w:before="480"/>
        <w:rPr>
          <w:rFonts w:asciiTheme="majorHAnsi" w:hAnsiTheme="majorHAnsi" w:cstheme="majorHAnsi"/>
          <w:color w:val="000000" w:themeColor="text1"/>
          <w:sz w:val="22"/>
        </w:rPr>
      </w:pPr>
    </w:p>
    <w:p w:rsidR="00D6529C" w:rsidRPr="00971B1B" w:rsidRDefault="00971B1B">
      <w:pPr>
        <w:spacing w:after="480"/>
        <w:jc w:val="right"/>
        <w:rPr>
          <w:rFonts w:asciiTheme="majorHAnsi" w:hAnsiTheme="majorHAnsi" w:cstheme="majorHAnsi"/>
          <w:color w:val="000000" w:themeColor="text1"/>
        </w:rPr>
      </w:pPr>
      <w:r w:rsidRPr="00971B1B">
        <w:rPr>
          <w:rFonts w:asciiTheme="majorHAnsi" w:hAnsiTheme="majorHAnsi" w:cstheme="majorHAnsi"/>
          <w:color w:val="000000" w:themeColor="text1"/>
          <w:sz w:val="20"/>
        </w:rPr>
        <w:t>Miejscowość: ........................................, Data: .......................... r.</w:t>
      </w:r>
    </w:p>
    <w:p w:rsidR="00D6529C" w:rsidRPr="00971B1B" w:rsidRDefault="00971B1B">
      <w:pPr>
        <w:jc w:val="right"/>
        <w:rPr>
          <w:rFonts w:asciiTheme="majorHAnsi" w:hAnsiTheme="majorHAnsi" w:cstheme="majorHAnsi"/>
          <w:color w:val="000000" w:themeColor="text1"/>
        </w:rPr>
      </w:pPr>
      <w:r w:rsidRPr="00971B1B">
        <w:rPr>
          <w:rFonts w:asciiTheme="majorHAnsi" w:hAnsiTheme="majorHAnsi" w:cstheme="majorHAnsi"/>
          <w:i/>
          <w:color w:val="000000" w:themeColor="text1"/>
          <w:sz w:val="18"/>
        </w:rPr>
        <w:br/>
      </w:r>
      <w:r w:rsidRPr="00971B1B">
        <w:rPr>
          <w:rFonts w:asciiTheme="majorHAnsi" w:hAnsiTheme="majorHAnsi" w:cstheme="majorHAnsi"/>
          <w:i/>
          <w:color w:val="000000" w:themeColor="text1"/>
          <w:sz w:val="18"/>
        </w:rPr>
        <w:br/>
      </w:r>
      <w:r w:rsidRPr="00971B1B">
        <w:rPr>
          <w:rFonts w:asciiTheme="majorHAnsi" w:hAnsiTheme="majorHAnsi" w:cstheme="majorHAnsi"/>
          <w:i/>
          <w:color w:val="000000" w:themeColor="text1"/>
          <w:sz w:val="18"/>
        </w:rPr>
        <w:br/>
        <w:t>..........................................................................................</w:t>
      </w:r>
      <w:r w:rsidRPr="00971B1B">
        <w:rPr>
          <w:rFonts w:asciiTheme="majorHAnsi" w:hAnsiTheme="majorHAnsi" w:cstheme="majorHAnsi"/>
          <w:i/>
          <w:color w:val="000000" w:themeColor="text1"/>
          <w:sz w:val="18"/>
        </w:rPr>
        <w:br/>
        <w:t>Podpis osoby (lub osób) uprawnionej</w:t>
      </w:r>
      <w:r w:rsidRPr="00971B1B">
        <w:rPr>
          <w:rFonts w:asciiTheme="majorHAnsi" w:hAnsiTheme="majorHAnsi" w:cstheme="majorHAnsi"/>
          <w:i/>
          <w:color w:val="000000" w:themeColor="text1"/>
          <w:sz w:val="18"/>
        </w:rPr>
        <w:br/>
        <w:t>do reprezentowania Wykonawcy i zaciągania zobowiązań</w:t>
      </w:r>
    </w:p>
    <w:sectPr w:rsidR="00D6529C" w:rsidRPr="00971B1B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07D8"/>
    <w:rsid w:val="0015074B"/>
    <w:rsid w:val="0029639D"/>
    <w:rsid w:val="00326F90"/>
    <w:rsid w:val="00971B1B"/>
    <w:rsid w:val="00AA1D8D"/>
    <w:rsid w:val="00B47730"/>
    <w:rsid w:val="00CB0664"/>
    <w:rsid w:val="00D652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EAEAF1F-A003-4F1F-B250-88654181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hAnsi="Calibri"/>
      <w:color w:val="333333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971B1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76813B-74DD-4266-9936-137DE911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2976</Words>
  <Characters>17856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Konto Microsoft</cp:lastModifiedBy>
  <cp:revision>3</cp:revision>
  <dcterms:created xsi:type="dcterms:W3CDTF">2026-09-08T09:29:00Z</dcterms:created>
  <dcterms:modified xsi:type="dcterms:W3CDTF">2026-09-08T09:39:00Z</dcterms:modified>
  <cp:category/>
</cp:coreProperties>
</file>