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A383AE0" w14:textId="0C15F6CC" w:rsidR="0072476C" w:rsidRPr="007C4447" w:rsidRDefault="007C4447" w:rsidP="007C4447">
      <w:pPr>
        <w:shd w:val="clear" w:color="auto" w:fill="FFFFFF"/>
        <w:spacing w:after="0" w:line="240" w:lineRule="auto"/>
        <w:rPr>
          <w:rFonts w:ascii="Times New Roman" w:eastAsia="Times New Roman" w:hAnsi="Times New Roman" w:cs="Times New Roman"/>
          <w:color w:val="222222"/>
          <w:kern w:val="0"/>
          <w:sz w:val="24"/>
          <w:szCs w:val="24"/>
          <w:lang w:eastAsia="pl-PL"/>
          <w14:ligatures w14:val="none"/>
        </w:rPr>
      </w:pPr>
      <w:r w:rsidRPr="007C4447">
        <w:rPr>
          <w:rFonts w:ascii="Calibri" w:eastAsia="Times New Roman" w:hAnsi="Calibri" w:cs="Calibri"/>
          <w:color w:val="222222"/>
          <w:kern w:val="0"/>
          <w:sz w:val="24"/>
          <w:szCs w:val="24"/>
          <w:lang w:eastAsia="pl-PL"/>
          <w14:ligatures w14:val="none"/>
        </w:rPr>
        <w:t xml:space="preserve">                 </w:t>
      </w:r>
    </w:p>
    <w:p w14:paraId="09B3028D" w14:textId="7B8F7DDE" w:rsidR="0072476C" w:rsidRPr="00FB4D09" w:rsidRDefault="007C4447" w:rsidP="0072476C">
      <w:pPr>
        <w:pStyle w:val="Default"/>
        <w:jc w:val="right"/>
        <w:rPr>
          <w:sz w:val="22"/>
          <w:szCs w:val="22"/>
        </w:rPr>
      </w:pPr>
      <w:r>
        <w:rPr>
          <w:sz w:val="22"/>
          <w:szCs w:val="22"/>
        </w:rPr>
        <w:t xml:space="preserve"> Poznań dnia 27 </w:t>
      </w:r>
      <w:r w:rsidR="0072476C" w:rsidRPr="00FB4D09">
        <w:rPr>
          <w:sz w:val="22"/>
          <w:szCs w:val="22"/>
        </w:rPr>
        <w:t>p</w:t>
      </w:r>
      <w:r w:rsidR="00FB4D09" w:rsidRPr="00FB4D09">
        <w:rPr>
          <w:sz w:val="22"/>
          <w:szCs w:val="22"/>
        </w:rPr>
        <w:t>aździ</w:t>
      </w:r>
      <w:r w:rsidR="0072476C" w:rsidRPr="00FB4D09">
        <w:rPr>
          <w:sz w:val="22"/>
          <w:szCs w:val="22"/>
        </w:rPr>
        <w:t>ernika 2026 r.</w:t>
      </w:r>
    </w:p>
    <w:p w14:paraId="015D8F88" w14:textId="77777777" w:rsidR="0072476C" w:rsidRPr="00FB4D09" w:rsidRDefault="0072476C" w:rsidP="0072476C">
      <w:pPr>
        <w:pStyle w:val="Default"/>
        <w:jc w:val="center"/>
        <w:rPr>
          <w:b/>
          <w:color w:val="000000" w:themeColor="text1"/>
          <w:sz w:val="22"/>
          <w:szCs w:val="22"/>
        </w:rPr>
      </w:pPr>
    </w:p>
    <w:p w14:paraId="4E25F5C3" w14:textId="3BF449E6" w:rsidR="0072476C" w:rsidRPr="00FB4D09" w:rsidRDefault="0072476C" w:rsidP="0072476C">
      <w:pPr>
        <w:pStyle w:val="Default"/>
        <w:jc w:val="center"/>
        <w:rPr>
          <w:b/>
          <w:color w:val="000000" w:themeColor="text1"/>
          <w:sz w:val="22"/>
          <w:szCs w:val="22"/>
        </w:rPr>
      </w:pPr>
      <w:r w:rsidRPr="00FB4D09">
        <w:rPr>
          <w:b/>
          <w:color w:val="000000" w:themeColor="text1"/>
          <w:sz w:val="22"/>
          <w:szCs w:val="22"/>
        </w:rPr>
        <w:t xml:space="preserve">Zapytanie ofertowe </w:t>
      </w:r>
      <w:r w:rsidRPr="00FB4D09">
        <w:rPr>
          <w:b/>
          <w:bCs/>
          <w:color w:val="000000" w:themeColor="text1"/>
          <w:sz w:val="22"/>
          <w:szCs w:val="22"/>
        </w:rPr>
        <w:t>na wykonanie zamówienia pod nazwą:</w:t>
      </w:r>
      <w:r w:rsidRPr="00FB4D09">
        <w:rPr>
          <w:b/>
          <w:color w:val="000000" w:themeColor="text1"/>
          <w:sz w:val="22"/>
          <w:szCs w:val="22"/>
        </w:rPr>
        <w:t xml:space="preserve"> zakup i dostawa maszyny wtryskarki do przetwórstwa </w:t>
      </w:r>
      <w:proofErr w:type="spellStart"/>
      <w:r w:rsidRPr="00FB4D09">
        <w:rPr>
          <w:b/>
          <w:color w:val="000000" w:themeColor="text1"/>
          <w:sz w:val="22"/>
          <w:szCs w:val="22"/>
        </w:rPr>
        <w:t>biokompozytów</w:t>
      </w:r>
      <w:proofErr w:type="spellEnd"/>
      <w:r w:rsidRPr="00FB4D09">
        <w:rPr>
          <w:b/>
          <w:color w:val="000000" w:themeColor="text1"/>
          <w:sz w:val="22"/>
          <w:szCs w:val="22"/>
        </w:rPr>
        <w:t xml:space="preserve"> na bazie fusów z kawy</w:t>
      </w:r>
    </w:p>
    <w:p w14:paraId="2CD4A19F" w14:textId="77777777" w:rsidR="0072476C" w:rsidRPr="00FB4D09" w:rsidRDefault="0072476C" w:rsidP="00FB4D09">
      <w:pPr>
        <w:pStyle w:val="Default"/>
        <w:rPr>
          <w:sz w:val="22"/>
          <w:szCs w:val="22"/>
        </w:rPr>
      </w:pPr>
    </w:p>
    <w:p w14:paraId="3281AF52" w14:textId="413ABDE7" w:rsidR="0072476C" w:rsidRDefault="0072476C" w:rsidP="00FB4D09">
      <w:pPr>
        <w:pStyle w:val="Default"/>
        <w:jc w:val="center"/>
        <w:rPr>
          <w:sz w:val="22"/>
          <w:szCs w:val="22"/>
        </w:rPr>
      </w:pPr>
      <w:r w:rsidRPr="00FB4D09">
        <w:rPr>
          <w:b/>
          <w:bCs/>
          <w:sz w:val="22"/>
          <w:szCs w:val="22"/>
        </w:rPr>
        <w:t>ZAPYTANIE OFERTOWE</w:t>
      </w:r>
    </w:p>
    <w:p w14:paraId="05942508" w14:textId="77777777" w:rsidR="00FB4D09" w:rsidRPr="00FB4D09" w:rsidRDefault="00FB4D09" w:rsidP="00FB4D09">
      <w:pPr>
        <w:pStyle w:val="Default"/>
        <w:jc w:val="center"/>
        <w:rPr>
          <w:sz w:val="22"/>
          <w:szCs w:val="22"/>
        </w:rPr>
      </w:pPr>
    </w:p>
    <w:p w14:paraId="3CB6A0EC" w14:textId="342FB56E" w:rsidR="0072476C" w:rsidRPr="00FB4D09" w:rsidRDefault="0072476C" w:rsidP="0072476C">
      <w:pPr>
        <w:pStyle w:val="Default"/>
        <w:rPr>
          <w:sz w:val="22"/>
          <w:szCs w:val="22"/>
        </w:rPr>
      </w:pPr>
      <w:r w:rsidRPr="00FB4D09">
        <w:rPr>
          <w:b/>
          <w:bCs/>
          <w:sz w:val="22"/>
          <w:szCs w:val="22"/>
        </w:rPr>
        <w:t xml:space="preserve">I. ZAMAWIAJĄCY </w:t>
      </w:r>
    </w:p>
    <w:p w14:paraId="45485A59" w14:textId="77777777" w:rsidR="0072476C" w:rsidRPr="00FB4D09" w:rsidRDefault="0072476C" w:rsidP="0072476C">
      <w:pPr>
        <w:pStyle w:val="Default"/>
        <w:rPr>
          <w:sz w:val="22"/>
          <w:szCs w:val="22"/>
        </w:rPr>
      </w:pPr>
      <w:r w:rsidRPr="00FB4D09">
        <w:rPr>
          <w:sz w:val="22"/>
          <w:szCs w:val="22"/>
        </w:rPr>
        <w:t xml:space="preserve">Stowarzyszenie Na Rzecz Spółdzielni Socjalnych </w:t>
      </w:r>
    </w:p>
    <w:p w14:paraId="03BECF4B" w14:textId="77777777" w:rsidR="0072476C" w:rsidRPr="00FB4D09" w:rsidRDefault="0072476C" w:rsidP="0072476C">
      <w:pPr>
        <w:pStyle w:val="Default"/>
        <w:rPr>
          <w:sz w:val="22"/>
          <w:szCs w:val="22"/>
        </w:rPr>
      </w:pPr>
      <w:r w:rsidRPr="00FB4D09">
        <w:rPr>
          <w:sz w:val="22"/>
          <w:szCs w:val="22"/>
        </w:rPr>
        <w:t xml:space="preserve">Siedziba Zamawiającego: ul. Górecka 115/1, 61-475 Poznań </w:t>
      </w:r>
    </w:p>
    <w:p w14:paraId="4A23243F" w14:textId="77777777" w:rsidR="0072476C" w:rsidRPr="00FB4D09" w:rsidRDefault="0072476C" w:rsidP="0072476C">
      <w:pPr>
        <w:pStyle w:val="Default"/>
        <w:rPr>
          <w:sz w:val="22"/>
          <w:szCs w:val="22"/>
        </w:rPr>
      </w:pPr>
      <w:r w:rsidRPr="00FB4D09">
        <w:rPr>
          <w:sz w:val="22"/>
          <w:szCs w:val="22"/>
        </w:rPr>
        <w:t xml:space="preserve">KRS nr 0000167905 </w:t>
      </w:r>
    </w:p>
    <w:p w14:paraId="413260F9" w14:textId="77777777" w:rsidR="0072476C" w:rsidRPr="00FB4D09" w:rsidRDefault="0072476C" w:rsidP="0072476C">
      <w:pPr>
        <w:pStyle w:val="Default"/>
        <w:rPr>
          <w:sz w:val="22"/>
          <w:szCs w:val="22"/>
        </w:rPr>
      </w:pPr>
      <w:r w:rsidRPr="00FB4D09">
        <w:rPr>
          <w:sz w:val="22"/>
          <w:szCs w:val="22"/>
        </w:rPr>
        <w:t xml:space="preserve">tel. 61 887-11-66 </w:t>
      </w:r>
    </w:p>
    <w:p w14:paraId="44BF135D" w14:textId="77777777" w:rsidR="0072476C" w:rsidRPr="00FB4D09" w:rsidRDefault="0072476C" w:rsidP="0072476C">
      <w:pPr>
        <w:pStyle w:val="Default"/>
        <w:rPr>
          <w:sz w:val="22"/>
          <w:szCs w:val="22"/>
        </w:rPr>
      </w:pPr>
      <w:r w:rsidRPr="00FB4D09">
        <w:rPr>
          <w:sz w:val="22"/>
          <w:szCs w:val="22"/>
        </w:rPr>
        <w:t xml:space="preserve">e-mail: biuro@spoldzielnie.org </w:t>
      </w:r>
    </w:p>
    <w:p w14:paraId="7156A7A1" w14:textId="77777777" w:rsidR="0072476C" w:rsidRPr="00FB4D09" w:rsidRDefault="0072476C" w:rsidP="0072476C">
      <w:pPr>
        <w:pStyle w:val="Default"/>
        <w:rPr>
          <w:sz w:val="22"/>
          <w:szCs w:val="22"/>
        </w:rPr>
      </w:pPr>
      <w:r w:rsidRPr="00FB4D09">
        <w:rPr>
          <w:sz w:val="22"/>
          <w:szCs w:val="22"/>
        </w:rPr>
        <w:t xml:space="preserve">adres internetowy: www.spoldzielnie.org </w:t>
      </w:r>
    </w:p>
    <w:p w14:paraId="2550123B" w14:textId="77777777" w:rsidR="0072476C" w:rsidRPr="00FB4D09" w:rsidRDefault="0072476C" w:rsidP="0072476C">
      <w:pPr>
        <w:pStyle w:val="Default"/>
        <w:rPr>
          <w:b/>
          <w:bCs/>
          <w:sz w:val="22"/>
          <w:szCs w:val="22"/>
        </w:rPr>
      </w:pPr>
    </w:p>
    <w:p w14:paraId="09A9B7C6" w14:textId="0BD83009" w:rsidR="0072476C" w:rsidRPr="00FB4D09" w:rsidRDefault="0072476C" w:rsidP="0072476C">
      <w:pPr>
        <w:pStyle w:val="Default"/>
        <w:rPr>
          <w:sz w:val="22"/>
          <w:szCs w:val="22"/>
        </w:rPr>
      </w:pPr>
      <w:r w:rsidRPr="00FB4D09">
        <w:rPr>
          <w:b/>
          <w:bCs/>
          <w:sz w:val="22"/>
          <w:szCs w:val="22"/>
        </w:rPr>
        <w:t xml:space="preserve">II. MIEJSCE REALIZACJI ZAMÓWIENIA </w:t>
      </w:r>
    </w:p>
    <w:p w14:paraId="4EFBD622" w14:textId="6A58B8C1" w:rsidR="0072476C" w:rsidRPr="00FB4D09" w:rsidRDefault="0072476C" w:rsidP="0072476C">
      <w:pPr>
        <w:pStyle w:val="Default"/>
        <w:rPr>
          <w:sz w:val="22"/>
          <w:szCs w:val="22"/>
        </w:rPr>
      </w:pPr>
      <w:r w:rsidRPr="00FB4D09">
        <w:rPr>
          <w:sz w:val="22"/>
          <w:szCs w:val="22"/>
        </w:rPr>
        <w:t xml:space="preserve">Miejsce dostawy maszyn znajduje się w nowo powstającym Zakładzie Aktywności Zawodowej w Poznaniu, ul. Pułaskiego 21, 60-607 Poznań (dalej: ZAZ). </w:t>
      </w:r>
    </w:p>
    <w:p w14:paraId="68B4A6A4" w14:textId="77777777" w:rsidR="0072476C" w:rsidRPr="00FB4D09" w:rsidRDefault="0072476C" w:rsidP="0072476C">
      <w:pPr>
        <w:pStyle w:val="Default"/>
        <w:rPr>
          <w:b/>
          <w:bCs/>
          <w:sz w:val="22"/>
          <w:szCs w:val="22"/>
        </w:rPr>
      </w:pPr>
    </w:p>
    <w:p w14:paraId="2E52C0D3" w14:textId="77777777" w:rsidR="0072476C" w:rsidRPr="00FB4D09" w:rsidRDefault="0072476C" w:rsidP="0072476C">
      <w:pPr>
        <w:pStyle w:val="Default"/>
        <w:rPr>
          <w:sz w:val="22"/>
          <w:szCs w:val="22"/>
        </w:rPr>
      </w:pPr>
      <w:r w:rsidRPr="00FB4D09">
        <w:rPr>
          <w:b/>
          <w:bCs/>
          <w:sz w:val="22"/>
          <w:szCs w:val="22"/>
        </w:rPr>
        <w:t xml:space="preserve">III. PRZEDMIOT ZAMÓWIENIA </w:t>
      </w:r>
    </w:p>
    <w:p w14:paraId="5391C0C6" w14:textId="6EBB3976" w:rsidR="0072476C" w:rsidRDefault="0072476C" w:rsidP="0072476C">
      <w:pPr>
        <w:pStyle w:val="Default"/>
        <w:numPr>
          <w:ilvl w:val="0"/>
          <w:numId w:val="15"/>
        </w:numPr>
        <w:jc w:val="both"/>
        <w:rPr>
          <w:sz w:val="22"/>
          <w:szCs w:val="22"/>
        </w:rPr>
      </w:pPr>
      <w:r w:rsidRPr="00FB4D09">
        <w:rPr>
          <w:sz w:val="22"/>
          <w:szCs w:val="22"/>
        </w:rPr>
        <w:t xml:space="preserve">Przedmiotem zamówienia jest zakup i dostarczenie maszyny wtryskarki do przetwórstwa </w:t>
      </w:r>
      <w:proofErr w:type="spellStart"/>
      <w:r w:rsidRPr="00FB4D09">
        <w:rPr>
          <w:sz w:val="22"/>
          <w:szCs w:val="22"/>
        </w:rPr>
        <w:t>biokompozytów</w:t>
      </w:r>
      <w:proofErr w:type="spellEnd"/>
      <w:r w:rsidRPr="00FB4D09">
        <w:rPr>
          <w:sz w:val="22"/>
          <w:szCs w:val="22"/>
        </w:rPr>
        <w:t xml:space="preserve"> na bazie fusów z kawy. Urządzenie przeznaczone będzie do produkcji pojemników na napoje / filiżanek (w tym prostych kubków o pojemności 200 ml) oraz podstawek wytwarzanych z polipropylenu (PP) napełnionego fusami z kawy, z uwzględnieniem odpowiedniej gramatury i siły wtrysku.</w:t>
      </w:r>
    </w:p>
    <w:p w14:paraId="002655A8" w14:textId="6CA34DE8" w:rsidR="00030E29" w:rsidRPr="00030E29" w:rsidRDefault="00030E29" w:rsidP="00030E29">
      <w:pPr>
        <w:pStyle w:val="Akapitzlist"/>
        <w:numPr>
          <w:ilvl w:val="0"/>
          <w:numId w:val="15"/>
        </w:numPr>
        <w:rPr>
          <w:rFonts w:ascii="Calibri" w:hAnsi="Calibri" w:cs="Calibri"/>
        </w:rPr>
      </w:pPr>
      <w:r w:rsidRPr="00030E29">
        <w:rPr>
          <w:rFonts w:ascii="Calibri" w:hAnsi="Calibri" w:cs="Calibri"/>
        </w:rPr>
        <w:t>Szczegółowy zakres planowanych wyrobów i zał</w:t>
      </w:r>
      <w:r w:rsidRPr="00030E29">
        <w:rPr>
          <w:rFonts w:ascii="Calibri" w:hAnsi="Calibri" w:cs="Calibri"/>
        </w:rPr>
        <w:t>ożeń technologicznych obejmuje:</w:t>
      </w:r>
    </w:p>
    <w:p w14:paraId="07F3060D" w14:textId="77777777" w:rsidR="00030E29" w:rsidRPr="00030E29" w:rsidRDefault="00030E29" w:rsidP="00030E29">
      <w:pPr>
        <w:pStyle w:val="Akapitzlist"/>
        <w:numPr>
          <w:ilvl w:val="0"/>
          <w:numId w:val="38"/>
        </w:numPr>
        <w:jc w:val="both"/>
        <w:rPr>
          <w:rFonts w:ascii="Calibri" w:hAnsi="Calibri" w:cs="Calibri"/>
        </w:rPr>
      </w:pPr>
      <w:r w:rsidRPr="00030E29">
        <w:rPr>
          <w:rFonts w:ascii="Calibri" w:hAnsi="Calibri" w:cs="Calibri"/>
        </w:rPr>
        <w:t>Planowane wyroby (t</w:t>
      </w:r>
      <w:r w:rsidRPr="00030E29">
        <w:rPr>
          <w:rFonts w:ascii="Calibri" w:hAnsi="Calibri" w:cs="Calibri"/>
        </w:rPr>
        <w:t>rzy grupy asortymentowe):</w:t>
      </w:r>
    </w:p>
    <w:p w14:paraId="08A8BFE6" w14:textId="77777777" w:rsidR="00030E29" w:rsidRPr="00030E29" w:rsidRDefault="00030E29" w:rsidP="00030E29">
      <w:pPr>
        <w:pStyle w:val="Akapitzlist"/>
        <w:numPr>
          <w:ilvl w:val="1"/>
          <w:numId w:val="38"/>
        </w:numPr>
        <w:jc w:val="both"/>
        <w:rPr>
          <w:rFonts w:ascii="Calibri" w:hAnsi="Calibri" w:cs="Calibri"/>
        </w:rPr>
      </w:pPr>
      <w:r w:rsidRPr="00030E29">
        <w:rPr>
          <w:rFonts w:ascii="Calibri" w:hAnsi="Calibri" w:cs="Calibri"/>
        </w:rPr>
        <w:t>Filiżanki do espresso o pojemności 60–80 ml</w:t>
      </w:r>
      <w:r w:rsidRPr="00030E29">
        <w:rPr>
          <w:rFonts w:ascii="Calibri" w:hAnsi="Calibri" w:cs="Calibri"/>
        </w:rPr>
        <w:t xml:space="preserve">, wysokości ok. 6 cm i średnicy </w:t>
      </w:r>
      <w:r w:rsidRPr="00030E29">
        <w:rPr>
          <w:rFonts w:ascii="Calibri" w:hAnsi="Calibri" w:cs="Calibri"/>
        </w:rPr>
        <w:t>górnej ok. 5,8 cm, wraz z podstawką o średnicy ok. 12 cm;</w:t>
      </w:r>
    </w:p>
    <w:p w14:paraId="231272F3" w14:textId="77777777" w:rsidR="00030E29" w:rsidRPr="00030E29" w:rsidRDefault="00030E29" w:rsidP="00030E29">
      <w:pPr>
        <w:pStyle w:val="Akapitzlist"/>
        <w:numPr>
          <w:ilvl w:val="1"/>
          <w:numId w:val="38"/>
        </w:numPr>
        <w:jc w:val="both"/>
        <w:rPr>
          <w:rFonts w:ascii="Calibri" w:hAnsi="Calibri" w:cs="Calibri"/>
        </w:rPr>
      </w:pPr>
      <w:r w:rsidRPr="00030E29">
        <w:rPr>
          <w:rFonts w:ascii="Calibri" w:hAnsi="Calibri" w:cs="Calibri"/>
        </w:rPr>
        <w:t>Filiżanki do cappuccino o pojemności ok. 190 ml, wysokości ok. 6 cm i śr</w:t>
      </w:r>
      <w:r w:rsidRPr="00030E29">
        <w:rPr>
          <w:rFonts w:ascii="Calibri" w:hAnsi="Calibri" w:cs="Calibri"/>
        </w:rPr>
        <w:t>ednicy górnej ok. 9,5 cm;</w:t>
      </w:r>
    </w:p>
    <w:p w14:paraId="6095379E" w14:textId="4A538ADE" w:rsidR="00030E29" w:rsidRPr="00030E29" w:rsidRDefault="00030E29" w:rsidP="00030E29">
      <w:pPr>
        <w:pStyle w:val="Akapitzlist"/>
        <w:numPr>
          <w:ilvl w:val="1"/>
          <w:numId w:val="38"/>
        </w:numPr>
        <w:jc w:val="both"/>
        <w:rPr>
          <w:rFonts w:ascii="Calibri" w:hAnsi="Calibri" w:cs="Calibri"/>
        </w:rPr>
      </w:pPr>
      <w:r w:rsidRPr="00030E29">
        <w:rPr>
          <w:rFonts w:ascii="Calibri" w:hAnsi="Calibri" w:cs="Calibri"/>
        </w:rPr>
        <w:t>Kubki wielorazowe o pojemności 250–350 ml, średnicy ok. 9 cm, do</w:t>
      </w:r>
      <w:r w:rsidRPr="00030E29">
        <w:rPr>
          <w:rFonts w:ascii="Calibri" w:hAnsi="Calibri" w:cs="Calibri"/>
        </w:rPr>
        <w:t>celowo również z pokrywkam</w:t>
      </w:r>
      <w:r>
        <w:rPr>
          <w:rFonts w:ascii="Calibri" w:hAnsi="Calibri" w:cs="Calibri"/>
        </w:rPr>
        <w:t xml:space="preserve">i. </w:t>
      </w:r>
      <w:r w:rsidRPr="00030E29">
        <w:rPr>
          <w:rFonts w:ascii="Calibri" w:hAnsi="Calibri" w:cs="Calibri"/>
        </w:rPr>
        <w:t>Wskazane wymiary mają charakter orientacyjny. Zamawiający na obecnym etapie nie posiada ostatecznych modeli CAD ani form wtryskowych – ich opracowanie nastąpi we współpracy z partnerami technologiczn</w:t>
      </w:r>
      <w:r w:rsidRPr="00030E29">
        <w:rPr>
          <w:rFonts w:ascii="Calibri" w:hAnsi="Calibri" w:cs="Calibri"/>
        </w:rPr>
        <w:t>ymi.</w:t>
      </w:r>
    </w:p>
    <w:p w14:paraId="4F174750" w14:textId="77777777" w:rsidR="00030E29" w:rsidRDefault="00030E29" w:rsidP="00030E29">
      <w:pPr>
        <w:pStyle w:val="Akapitzlist"/>
        <w:numPr>
          <w:ilvl w:val="0"/>
          <w:numId w:val="38"/>
        </w:numPr>
        <w:jc w:val="both"/>
        <w:rPr>
          <w:rFonts w:ascii="Calibri" w:hAnsi="Calibri" w:cs="Calibri"/>
        </w:rPr>
      </w:pPr>
      <w:r w:rsidRPr="00030E29">
        <w:rPr>
          <w:rFonts w:ascii="Calibri" w:hAnsi="Calibri" w:cs="Calibri"/>
        </w:rPr>
        <w:t>Materiały i technologia:</w:t>
      </w:r>
    </w:p>
    <w:p w14:paraId="2BC54842" w14:textId="67AA6A0F" w:rsidR="00030E29" w:rsidRPr="00030E29" w:rsidRDefault="00030E29" w:rsidP="00030E29">
      <w:pPr>
        <w:pStyle w:val="Akapitzlist"/>
        <w:ind w:left="1070"/>
        <w:jc w:val="both"/>
        <w:rPr>
          <w:rFonts w:ascii="Calibri" w:hAnsi="Calibri" w:cs="Calibri"/>
        </w:rPr>
      </w:pPr>
      <w:r w:rsidRPr="00030E29">
        <w:rPr>
          <w:rFonts w:ascii="Calibri" w:hAnsi="Calibri" w:cs="Calibri"/>
        </w:rPr>
        <w:t xml:space="preserve">Podstawowym założeniem jest wykorzystanie polipropylenu (PP) z dodatkiem odpowiednio przygotowanych fusów kawowych pochodzących z palarni i kawiarni. Zamawiający przewiduje również możliwość przetwarzania innych </w:t>
      </w:r>
      <w:proofErr w:type="spellStart"/>
      <w:r w:rsidRPr="00030E29">
        <w:rPr>
          <w:rFonts w:ascii="Calibri" w:hAnsi="Calibri" w:cs="Calibri"/>
        </w:rPr>
        <w:t>biokompozytów</w:t>
      </w:r>
      <w:proofErr w:type="spellEnd"/>
      <w:r w:rsidRPr="00030E29">
        <w:rPr>
          <w:rFonts w:ascii="Calibri" w:hAnsi="Calibri" w:cs="Calibri"/>
        </w:rPr>
        <w:t xml:space="preserve"> oraz wybranych tworzyw biodegradowalnych (z zachowaniem wymogów bezpiecznego kontaktu z żywnością, poparty</w:t>
      </w:r>
      <w:r w:rsidRPr="00030E29">
        <w:rPr>
          <w:rFonts w:ascii="Calibri" w:hAnsi="Calibri" w:cs="Calibri"/>
        </w:rPr>
        <w:t>ch próbami technologicznymi).</w:t>
      </w:r>
    </w:p>
    <w:p w14:paraId="294952CB" w14:textId="77777777" w:rsidR="00030E29" w:rsidRPr="00030E29" w:rsidRDefault="00030E29" w:rsidP="00030E29">
      <w:pPr>
        <w:pStyle w:val="Akapitzlist"/>
        <w:numPr>
          <w:ilvl w:val="0"/>
          <w:numId w:val="38"/>
        </w:numPr>
        <w:jc w:val="both"/>
        <w:rPr>
          <w:rFonts w:ascii="Calibri" w:hAnsi="Calibri" w:cs="Calibri"/>
        </w:rPr>
      </w:pPr>
      <w:r w:rsidRPr="00030E29">
        <w:rPr>
          <w:rFonts w:ascii="Calibri" w:hAnsi="Calibri" w:cs="Calibri"/>
        </w:rPr>
        <w:t>Wymagania sprzętowe</w:t>
      </w:r>
      <w:r w:rsidRPr="00030E29">
        <w:rPr>
          <w:rFonts w:ascii="Calibri" w:hAnsi="Calibri" w:cs="Calibri"/>
        </w:rPr>
        <w:t xml:space="preserve"> i operacyjne wtryskarki:</w:t>
      </w:r>
    </w:p>
    <w:p w14:paraId="0521022C" w14:textId="77777777" w:rsidR="00030E29" w:rsidRPr="00030E29" w:rsidRDefault="00030E29" w:rsidP="00030E29">
      <w:pPr>
        <w:pStyle w:val="Akapitzlist"/>
        <w:numPr>
          <w:ilvl w:val="1"/>
          <w:numId w:val="38"/>
        </w:numPr>
        <w:jc w:val="both"/>
        <w:rPr>
          <w:rFonts w:ascii="Calibri" w:hAnsi="Calibri" w:cs="Calibri"/>
        </w:rPr>
      </w:pPr>
      <w:r w:rsidRPr="00030E29">
        <w:rPr>
          <w:rFonts w:ascii="Calibri" w:hAnsi="Calibri" w:cs="Calibri"/>
        </w:rPr>
        <w:t xml:space="preserve">Siła zamknięcia / zwarcia: rozważana w zakresie ok. 80–100 ton (800–1000 </w:t>
      </w:r>
      <w:proofErr w:type="spellStart"/>
      <w:r w:rsidRPr="00030E29">
        <w:rPr>
          <w:rFonts w:ascii="Calibri" w:hAnsi="Calibri" w:cs="Calibri"/>
        </w:rPr>
        <w:t>kN</w:t>
      </w:r>
      <w:proofErr w:type="spellEnd"/>
      <w:r w:rsidRPr="00030E29">
        <w:rPr>
          <w:rFonts w:ascii="Calibri" w:hAnsi="Calibri" w:cs="Calibri"/>
        </w:rPr>
        <w:t>), z odpowiednią rezerwą gramatury i objętości wtrysku dla większy</w:t>
      </w:r>
      <w:r w:rsidRPr="00030E29">
        <w:rPr>
          <w:rFonts w:ascii="Calibri" w:hAnsi="Calibri" w:cs="Calibri"/>
        </w:rPr>
        <w:t>ch filiżanek i podstawek;</w:t>
      </w:r>
    </w:p>
    <w:p w14:paraId="6EC1A25A" w14:textId="77777777" w:rsidR="00030E29" w:rsidRPr="00030E29" w:rsidRDefault="00030E29" w:rsidP="00030E29">
      <w:pPr>
        <w:pStyle w:val="Akapitzlist"/>
        <w:numPr>
          <w:ilvl w:val="1"/>
          <w:numId w:val="38"/>
        </w:numPr>
        <w:jc w:val="both"/>
        <w:rPr>
          <w:rFonts w:ascii="Calibri" w:hAnsi="Calibri" w:cs="Calibri"/>
        </w:rPr>
      </w:pPr>
      <w:r w:rsidRPr="00030E29">
        <w:rPr>
          <w:rFonts w:ascii="Calibri" w:hAnsi="Calibri" w:cs="Calibri"/>
        </w:rPr>
        <w:lastRenderedPageBreak/>
        <w:t xml:space="preserve">Odporność układu </w:t>
      </w:r>
      <w:proofErr w:type="spellStart"/>
      <w:r w:rsidRPr="00030E29">
        <w:rPr>
          <w:rFonts w:ascii="Calibri" w:hAnsi="Calibri" w:cs="Calibri"/>
        </w:rPr>
        <w:t>plastyfikującego</w:t>
      </w:r>
      <w:proofErr w:type="spellEnd"/>
      <w:r w:rsidRPr="00030E29">
        <w:rPr>
          <w:rFonts w:ascii="Calibri" w:hAnsi="Calibri" w:cs="Calibri"/>
        </w:rPr>
        <w:t>: podwyższona odporność na ścieranie związane z przetwarzaniem materiałów z organicznymi napełniaczami (fusy z kawy, biomasa);</w:t>
      </w:r>
    </w:p>
    <w:p w14:paraId="0224B4BC" w14:textId="77777777" w:rsidR="00030E29" w:rsidRPr="00030E29" w:rsidRDefault="00030E29" w:rsidP="00030E29">
      <w:pPr>
        <w:pStyle w:val="Akapitzlist"/>
        <w:numPr>
          <w:ilvl w:val="1"/>
          <w:numId w:val="38"/>
        </w:numPr>
        <w:jc w:val="both"/>
        <w:rPr>
          <w:rFonts w:ascii="Calibri" w:hAnsi="Calibri" w:cs="Calibri"/>
        </w:rPr>
      </w:pPr>
      <w:r w:rsidRPr="00030E29">
        <w:rPr>
          <w:rFonts w:ascii="Calibri" w:hAnsi="Calibri" w:cs="Calibri"/>
        </w:rPr>
        <w:t xml:space="preserve">Napęd i typ maszyny: Preferowana maszyna całkowicie elektryczna (ze względu na energooszczędność, czystość procesu oraz dopasowanie do środowiska pracy osób z niepełnosprawnościami w ZAZ). Dopuszcza się również inne rozwiązania, w tym maszyny używane lub demonstracyjne / powystawowe, jeżeli spełniają wymagania technologiczne i ekonomiczne </w:t>
      </w:r>
      <w:r w:rsidRPr="00030E29">
        <w:rPr>
          <w:rFonts w:ascii="Calibri" w:hAnsi="Calibri" w:cs="Calibri"/>
        </w:rPr>
        <w:t>oraz są objęte gwarancją;</w:t>
      </w:r>
    </w:p>
    <w:p w14:paraId="2F5347B1" w14:textId="77777777" w:rsidR="00030E29" w:rsidRPr="00030E29" w:rsidRDefault="00030E29" w:rsidP="00030E29">
      <w:pPr>
        <w:pStyle w:val="Akapitzlist"/>
        <w:numPr>
          <w:ilvl w:val="1"/>
          <w:numId w:val="38"/>
        </w:numPr>
        <w:jc w:val="both"/>
        <w:rPr>
          <w:rFonts w:ascii="Calibri" w:hAnsi="Calibri" w:cs="Calibri"/>
        </w:rPr>
      </w:pPr>
      <w:r w:rsidRPr="00030E29">
        <w:rPr>
          <w:rFonts w:ascii="Calibri" w:hAnsi="Calibri" w:cs="Calibri"/>
        </w:rPr>
        <w:t>Łatwość obsługi: wysoka ergonomia oraz pełny interfejs</w:t>
      </w:r>
      <w:r w:rsidRPr="00030E29">
        <w:rPr>
          <w:rFonts w:ascii="Calibri" w:hAnsi="Calibri" w:cs="Calibri"/>
        </w:rPr>
        <w:t xml:space="preserve"> sterownika w języku polskim;</w:t>
      </w:r>
    </w:p>
    <w:p w14:paraId="16330AEF" w14:textId="77777777" w:rsidR="00030E29" w:rsidRDefault="00030E29" w:rsidP="00030E29">
      <w:pPr>
        <w:pStyle w:val="Akapitzlist"/>
        <w:numPr>
          <w:ilvl w:val="1"/>
          <w:numId w:val="38"/>
        </w:numPr>
        <w:jc w:val="both"/>
        <w:rPr>
          <w:rFonts w:ascii="Calibri" w:hAnsi="Calibri" w:cs="Calibri"/>
        </w:rPr>
      </w:pPr>
      <w:r w:rsidRPr="00030E29">
        <w:rPr>
          <w:rFonts w:ascii="Calibri" w:hAnsi="Calibri" w:cs="Calibri"/>
        </w:rPr>
        <w:t>Skala produkcji i doradztwo tech</w:t>
      </w:r>
      <w:r w:rsidRPr="00030E29">
        <w:rPr>
          <w:rFonts w:ascii="Calibri" w:hAnsi="Calibri" w:cs="Calibri"/>
        </w:rPr>
        <w:t>nologiczne:</w:t>
      </w:r>
    </w:p>
    <w:p w14:paraId="792757C3" w14:textId="77777777" w:rsidR="00030E29" w:rsidRDefault="00030E29" w:rsidP="00030E29">
      <w:pPr>
        <w:pStyle w:val="Akapitzlist"/>
        <w:ind w:left="1790"/>
        <w:jc w:val="both"/>
        <w:rPr>
          <w:rFonts w:ascii="Calibri" w:hAnsi="Calibri" w:cs="Calibri"/>
        </w:rPr>
      </w:pPr>
      <w:r w:rsidRPr="00030E29">
        <w:rPr>
          <w:rFonts w:ascii="Calibri" w:hAnsi="Calibri" w:cs="Calibri"/>
        </w:rPr>
        <w:t>Uruchomienie w pierwszej fazie produkcji pilotażowej w celu weryfikacji technologii i przygotowania pracowników ZAZ, a następnie przejście do produkcji seryjnej. Wykonawca zobowiązany jest do udzielenia doradztwa technologicznego oraz wsparcia w ustaleniu parametrów i ekonomiki produkcji w partnerstwie z Zamawiającym (oraz z doradcami technologicznymi ZAZ).</w:t>
      </w:r>
    </w:p>
    <w:p w14:paraId="72EE060E" w14:textId="77777777" w:rsidR="00030E29" w:rsidRPr="00030E29" w:rsidRDefault="00030E29" w:rsidP="00030E29">
      <w:pPr>
        <w:pStyle w:val="Default"/>
        <w:numPr>
          <w:ilvl w:val="0"/>
          <w:numId w:val="15"/>
        </w:numPr>
        <w:jc w:val="both"/>
        <w:rPr>
          <w:sz w:val="22"/>
          <w:szCs w:val="22"/>
        </w:rPr>
      </w:pPr>
      <w:r>
        <w:t>Szczegółowy wykaz parametrów technicznych minimalnych i opcjonalnych zawiera Załącznik nr 1 do niniejszego zapytania ofertowego.</w:t>
      </w:r>
    </w:p>
    <w:p w14:paraId="4B3ADD9B" w14:textId="404F0404" w:rsidR="0072476C" w:rsidRPr="00030E29" w:rsidRDefault="0072476C" w:rsidP="00030E29">
      <w:pPr>
        <w:pStyle w:val="Default"/>
        <w:numPr>
          <w:ilvl w:val="0"/>
          <w:numId w:val="15"/>
        </w:numPr>
        <w:jc w:val="both"/>
        <w:rPr>
          <w:sz w:val="22"/>
          <w:szCs w:val="22"/>
        </w:rPr>
      </w:pPr>
      <w:r w:rsidRPr="00030E29">
        <w:rPr>
          <w:b/>
          <w:sz w:val="22"/>
          <w:szCs w:val="22"/>
        </w:rPr>
        <w:t xml:space="preserve">Kody CPV zamówienia: </w:t>
      </w:r>
      <w:r w:rsidRPr="00030E29">
        <w:rPr>
          <w:sz w:val="22"/>
          <w:szCs w:val="22"/>
        </w:rPr>
        <w:t>42994200-2 Maszyny do przerobu tworzyw sztucznych</w:t>
      </w:r>
    </w:p>
    <w:p w14:paraId="787F0B2B" w14:textId="77777777" w:rsidR="0072476C" w:rsidRPr="00FB4D09" w:rsidRDefault="0072476C" w:rsidP="0072476C">
      <w:pPr>
        <w:pStyle w:val="Default"/>
        <w:ind w:left="720"/>
        <w:jc w:val="both"/>
        <w:rPr>
          <w:sz w:val="22"/>
          <w:szCs w:val="22"/>
        </w:rPr>
      </w:pPr>
    </w:p>
    <w:p w14:paraId="481DA36C" w14:textId="6CB27B5A" w:rsidR="0072476C" w:rsidRPr="00FB4D09" w:rsidRDefault="0072476C" w:rsidP="00030E29">
      <w:pPr>
        <w:pStyle w:val="Default"/>
        <w:tabs>
          <w:tab w:val="left" w:pos="6075"/>
        </w:tabs>
        <w:jc w:val="both"/>
        <w:rPr>
          <w:b/>
          <w:bCs/>
          <w:sz w:val="22"/>
          <w:szCs w:val="22"/>
        </w:rPr>
      </w:pPr>
      <w:r w:rsidRPr="00FB4D09">
        <w:rPr>
          <w:b/>
          <w:bCs/>
          <w:sz w:val="22"/>
          <w:szCs w:val="22"/>
        </w:rPr>
        <w:t>IV. UWAGI DODATKOWE DO PRZEDMIOTU ZAMÓWIENIA:</w:t>
      </w:r>
      <w:r w:rsidR="00030E29">
        <w:rPr>
          <w:b/>
          <w:bCs/>
          <w:sz w:val="22"/>
          <w:szCs w:val="22"/>
        </w:rPr>
        <w:tab/>
      </w:r>
    </w:p>
    <w:p w14:paraId="2CB1AE1F" w14:textId="77777777" w:rsidR="0072476C" w:rsidRPr="00030E29" w:rsidRDefault="0072476C" w:rsidP="0072476C">
      <w:pPr>
        <w:pStyle w:val="Default"/>
        <w:numPr>
          <w:ilvl w:val="0"/>
          <w:numId w:val="17"/>
        </w:numPr>
        <w:jc w:val="both"/>
        <w:rPr>
          <w:sz w:val="22"/>
          <w:szCs w:val="22"/>
        </w:rPr>
      </w:pPr>
      <w:r w:rsidRPr="00FB4D09">
        <w:rPr>
          <w:sz w:val="22"/>
          <w:szCs w:val="22"/>
        </w:rPr>
        <w:t xml:space="preserve">Jeżeli w jakimkolwiek miejscu opisu przedmiotu zamówienia zostały wskazane nazwy producenta, nazwy własne, znaki towarowe, patenty lub pochodzenie materiałów czy urządzeń (w tym odniesienia do standardów i normaliów form wtryskowych), ma to na celu wyłącznie określenie oczekiwanych parametrów technicznych i jakościowych. Zamawiający dopuszcza rozwiązania równoważne o </w:t>
      </w:r>
      <w:r w:rsidRPr="00030E29">
        <w:rPr>
          <w:sz w:val="22"/>
          <w:szCs w:val="22"/>
        </w:rPr>
        <w:t>parametrach nie gorszych niż założone.</w:t>
      </w:r>
    </w:p>
    <w:p w14:paraId="0A625731" w14:textId="7F1F49CF" w:rsidR="0072476C" w:rsidRPr="00030E29" w:rsidRDefault="00030E29" w:rsidP="0072476C">
      <w:pPr>
        <w:pStyle w:val="Default"/>
        <w:numPr>
          <w:ilvl w:val="0"/>
          <w:numId w:val="17"/>
        </w:numPr>
        <w:jc w:val="both"/>
        <w:rPr>
          <w:sz w:val="22"/>
          <w:szCs w:val="22"/>
        </w:rPr>
      </w:pPr>
      <w:r w:rsidRPr="00030E29">
        <w:rPr>
          <w:sz w:val="22"/>
          <w:szCs w:val="22"/>
        </w:rPr>
        <w:t>Wym</w:t>
      </w:r>
      <w:r w:rsidRPr="00030E29">
        <w:rPr>
          <w:sz w:val="22"/>
          <w:szCs w:val="22"/>
        </w:rPr>
        <w:t xml:space="preserve">agania dotyczące stanu maszyny: </w:t>
      </w:r>
      <w:r w:rsidRPr="00030E29">
        <w:rPr>
          <w:sz w:val="22"/>
          <w:szCs w:val="22"/>
        </w:rPr>
        <w:t>Zamawiający wymaga, aby dostarczona maszyna była wolna od wad fizycznych i prawnych. Dopuszcza się składanie ofert na maszyny fabrycznie nowe, jak również urządzenia demonstracyjne / powystawowe lub używane, pod warunkiem ich pełnej sprawności, przejścia przeglądu technicznego, zapewnienia pełnej funkcjonalności i objęcia minimum 24-miesięczną gwarancją producenta lub dostawcy.</w:t>
      </w:r>
    </w:p>
    <w:p w14:paraId="710F221B" w14:textId="77777777" w:rsidR="0072476C" w:rsidRPr="00FB4D09" w:rsidRDefault="0072476C" w:rsidP="0072476C">
      <w:pPr>
        <w:pStyle w:val="Default"/>
        <w:numPr>
          <w:ilvl w:val="0"/>
          <w:numId w:val="17"/>
        </w:numPr>
        <w:jc w:val="both"/>
        <w:rPr>
          <w:sz w:val="22"/>
          <w:szCs w:val="22"/>
        </w:rPr>
      </w:pPr>
      <w:r w:rsidRPr="00FB4D09">
        <w:rPr>
          <w:sz w:val="22"/>
          <w:szCs w:val="22"/>
        </w:rPr>
        <w:t xml:space="preserve">Oferowana maszyna musi być dopuszczone do obrotu i używania zgodnie z obowiązującymi przepisami prawa. </w:t>
      </w:r>
    </w:p>
    <w:p w14:paraId="49DD15A7" w14:textId="77777777" w:rsidR="0072476C" w:rsidRPr="00FB4D09" w:rsidRDefault="0072476C" w:rsidP="0072476C">
      <w:pPr>
        <w:pStyle w:val="Default"/>
        <w:numPr>
          <w:ilvl w:val="0"/>
          <w:numId w:val="17"/>
        </w:numPr>
        <w:jc w:val="both"/>
        <w:rPr>
          <w:sz w:val="22"/>
          <w:szCs w:val="22"/>
        </w:rPr>
      </w:pPr>
      <w:r w:rsidRPr="00FB4D09">
        <w:rPr>
          <w:sz w:val="22"/>
          <w:szCs w:val="22"/>
        </w:rPr>
        <w:t xml:space="preserve">Wykonawca winien zapewnić dostarczenie maszyny do budynku ZAZ w terminie ustalonym wspólnie z Zamawiającym. W ramach dostawy należy wykonać dostawę maszyny w sposób ustalony z Zamawiającym jak również przeszkolić personel Zamawiającego w zakresie obsługi sprzętu zgodnie z zapisami w specyfikacji (załącznik nr 2). Rozładunek odbywać się będzie przy pomocy pracowników Wykonawcy w miejscu wskazanym przez Zamawiającego. </w:t>
      </w:r>
    </w:p>
    <w:p w14:paraId="1A7D4122" w14:textId="77777777" w:rsidR="0072476C" w:rsidRPr="00FB4D09" w:rsidRDefault="0072476C" w:rsidP="0072476C">
      <w:pPr>
        <w:pStyle w:val="Default"/>
        <w:numPr>
          <w:ilvl w:val="0"/>
          <w:numId w:val="17"/>
        </w:numPr>
        <w:jc w:val="both"/>
        <w:rPr>
          <w:sz w:val="22"/>
          <w:szCs w:val="22"/>
        </w:rPr>
      </w:pPr>
      <w:r w:rsidRPr="00FB4D09">
        <w:rPr>
          <w:sz w:val="22"/>
          <w:szCs w:val="22"/>
        </w:rPr>
        <w:t xml:space="preserve">Wykonawca zapewnia właściwy dla utrzymania parametrów i jakości dostarczanej maszyny sposób transportu; w trakcie transportu maszyna musi być zabezpieczona przed działaniem czynników zewnętrznych. </w:t>
      </w:r>
    </w:p>
    <w:p w14:paraId="66A06682" w14:textId="77777777" w:rsidR="0072476C" w:rsidRPr="00FB4D09" w:rsidRDefault="0072476C" w:rsidP="0072476C">
      <w:pPr>
        <w:pStyle w:val="Default"/>
        <w:numPr>
          <w:ilvl w:val="0"/>
          <w:numId w:val="17"/>
        </w:numPr>
        <w:jc w:val="both"/>
        <w:rPr>
          <w:sz w:val="22"/>
          <w:szCs w:val="22"/>
        </w:rPr>
      </w:pPr>
      <w:r w:rsidRPr="00FB4D09">
        <w:rPr>
          <w:sz w:val="22"/>
          <w:szCs w:val="22"/>
        </w:rPr>
        <w:t xml:space="preserve">Odbiór maszyny zostanie potwierdzony przez upoważnionego pracownika Zamawiającego. Pracownik może odmówić odbioru w przypadku, gdy nie odpowiada warunkom zamówienia. </w:t>
      </w:r>
    </w:p>
    <w:p w14:paraId="5B5079DC" w14:textId="77777777" w:rsidR="0072476C" w:rsidRPr="00FB4D09" w:rsidRDefault="0072476C" w:rsidP="0072476C">
      <w:pPr>
        <w:pStyle w:val="Default"/>
        <w:numPr>
          <w:ilvl w:val="0"/>
          <w:numId w:val="17"/>
        </w:numPr>
        <w:spacing w:after="56"/>
        <w:jc w:val="both"/>
        <w:rPr>
          <w:sz w:val="22"/>
          <w:szCs w:val="22"/>
        </w:rPr>
      </w:pPr>
      <w:r w:rsidRPr="00FB4D09">
        <w:rPr>
          <w:sz w:val="22"/>
          <w:szCs w:val="22"/>
        </w:rPr>
        <w:t>Po dostawie maszyny zostanie podpisany protokół odbioru.</w:t>
      </w:r>
    </w:p>
    <w:p w14:paraId="2262EBE7" w14:textId="77777777" w:rsidR="0072476C" w:rsidRPr="00FB4D09" w:rsidRDefault="0072476C" w:rsidP="0072476C">
      <w:pPr>
        <w:pStyle w:val="Default"/>
        <w:numPr>
          <w:ilvl w:val="0"/>
          <w:numId w:val="17"/>
        </w:numPr>
        <w:spacing w:after="56"/>
        <w:jc w:val="both"/>
        <w:rPr>
          <w:sz w:val="22"/>
          <w:szCs w:val="22"/>
        </w:rPr>
      </w:pPr>
      <w:r w:rsidRPr="00FB4D09">
        <w:rPr>
          <w:sz w:val="22"/>
          <w:szCs w:val="22"/>
        </w:rPr>
        <w:t xml:space="preserve">Wykonawca dostarczy wszystkie dokumenty dotyczące maszyny w ramach realizacji niniejszego zamówienia, w tym instrukcje obsługi, atesty itp. zgodnie z aktualnie obowiązującymi przepisami (jeśli dotyczy). </w:t>
      </w:r>
    </w:p>
    <w:p w14:paraId="62947A5E" w14:textId="6C4285C1" w:rsidR="0072476C" w:rsidRPr="00FB4D09" w:rsidRDefault="0072476C" w:rsidP="0072476C">
      <w:pPr>
        <w:pStyle w:val="Default"/>
        <w:numPr>
          <w:ilvl w:val="0"/>
          <w:numId w:val="17"/>
        </w:numPr>
        <w:jc w:val="both"/>
        <w:rPr>
          <w:sz w:val="22"/>
          <w:szCs w:val="22"/>
        </w:rPr>
      </w:pPr>
      <w:r w:rsidRPr="00FB4D09">
        <w:rPr>
          <w:sz w:val="22"/>
          <w:szCs w:val="22"/>
        </w:rPr>
        <w:lastRenderedPageBreak/>
        <w:t>Koszty transportu i ubezpieczenia przedmiotu zamówienia pokrywa Wykonawca. Przedmiot zamówienia zostanie dostarczony przez Wykonawcę i uruchomiony w miejscu wskazanym przez Zamawiającego.</w:t>
      </w:r>
    </w:p>
    <w:p w14:paraId="0787F30D" w14:textId="77777777" w:rsidR="0072476C" w:rsidRPr="00FB4D09" w:rsidRDefault="0072476C" w:rsidP="0072476C">
      <w:pPr>
        <w:pStyle w:val="Default"/>
        <w:numPr>
          <w:ilvl w:val="0"/>
          <w:numId w:val="17"/>
        </w:numPr>
        <w:spacing w:after="56"/>
        <w:jc w:val="both"/>
        <w:rPr>
          <w:sz w:val="22"/>
          <w:szCs w:val="22"/>
        </w:rPr>
      </w:pPr>
      <w:r w:rsidRPr="00FB4D09">
        <w:rPr>
          <w:sz w:val="22"/>
          <w:szCs w:val="22"/>
        </w:rPr>
        <w:t xml:space="preserve">Miejsce wykonania zamówienia: ul. Pułaskiego 21, 60-607 Poznań lub inne miejsce po uzgodnieniu z Zamawiającym. </w:t>
      </w:r>
    </w:p>
    <w:p w14:paraId="37C0E61E" w14:textId="77777777" w:rsidR="0072476C" w:rsidRPr="00FB4D09" w:rsidRDefault="0072476C" w:rsidP="0072476C">
      <w:pPr>
        <w:pStyle w:val="Default"/>
        <w:numPr>
          <w:ilvl w:val="0"/>
          <w:numId w:val="17"/>
        </w:numPr>
        <w:spacing w:after="56"/>
        <w:jc w:val="both"/>
        <w:rPr>
          <w:sz w:val="22"/>
          <w:szCs w:val="22"/>
        </w:rPr>
      </w:pPr>
      <w:r w:rsidRPr="00FB4D09">
        <w:rPr>
          <w:sz w:val="22"/>
          <w:szCs w:val="22"/>
        </w:rPr>
        <w:t xml:space="preserve">Zamawiający dopuszcza możliwość powierzenia części przedmiotu zamówienia podwykonawcom. </w:t>
      </w:r>
    </w:p>
    <w:p w14:paraId="4C683095" w14:textId="77777777" w:rsidR="0072476C" w:rsidRPr="00FB4D09" w:rsidRDefault="0072476C" w:rsidP="0072476C">
      <w:pPr>
        <w:pStyle w:val="Default"/>
        <w:numPr>
          <w:ilvl w:val="0"/>
          <w:numId w:val="17"/>
        </w:numPr>
        <w:spacing w:after="56"/>
        <w:jc w:val="both"/>
        <w:rPr>
          <w:sz w:val="22"/>
          <w:szCs w:val="22"/>
        </w:rPr>
      </w:pPr>
      <w:r w:rsidRPr="00FB4D09">
        <w:rPr>
          <w:sz w:val="22"/>
          <w:szCs w:val="22"/>
        </w:rPr>
        <w:t xml:space="preserve">Zamawiający przewiduje możliwość zmiany umowy na zakup i dostawę maszyny w następujących przypadkach: </w:t>
      </w:r>
    </w:p>
    <w:p w14:paraId="1F250FAA" w14:textId="77777777" w:rsidR="0072476C" w:rsidRPr="00FB4D09" w:rsidRDefault="0072476C" w:rsidP="0072476C">
      <w:pPr>
        <w:pStyle w:val="Default"/>
        <w:numPr>
          <w:ilvl w:val="0"/>
          <w:numId w:val="18"/>
        </w:numPr>
        <w:spacing w:after="56"/>
        <w:jc w:val="both"/>
        <w:rPr>
          <w:sz w:val="22"/>
          <w:szCs w:val="22"/>
        </w:rPr>
      </w:pPr>
      <w:r w:rsidRPr="00FB4D09">
        <w:rPr>
          <w:sz w:val="22"/>
          <w:szCs w:val="22"/>
        </w:rPr>
        <w:t xml:space="preserve">zmiana terminu realizacji zamówienia, w przypadku: </w:t>
      </w:r>
    </w:p>
    <w:p w14:paraId="3E17ED6F" w14:textId="77777777" w:rsidR="0072476C" w:rsidRPr="00FB4D09" w:rsidRDefault="0072476C" w:rsidP="000E2D56">
      <w:pPr>
        <w:pStyle w:val="Default"/>
        <w:numPr>
          <w:ilvl w:val="0"/>
          <w:numId w:val="19"/>
        </w:numPr>
        <w:spacing w:after="56"/>
        <w:jc w:val="both"/>
        <w:rPr>
          <w:sz w:val="22"/>
          <w:szCs w:val="22"/>
        </w:rPr>
      </w:pPr>
      <w:r w:rsidRPr="00FB4D09">
        <w:rPr>
          <w:sz w:val="22"/>
          <w:szCs w:val="22"/>
        </w:rPr>
        <w:t xml:space="preserve">działań siły wyższej, za które uważa się zdarzenia o charakterze nadzwyczajnym, występujące po zawarciu umowy, a których strony nie były w stanie przewidzieć w momencie jej zawierania i których zaistnienie lub skutki uniemożliwiają wykonanie umowy zgodnie z jej treścią. Do działań siły wyższej strony zaliczają w szczególności: wojnę, działania wojenne, powódź, pożar, który nie powstały z winy Wykonawcy, epidemie, strajki. Strona powołująca się na stan siły wyższej jest zobowiązana do niezwłocznego pisemnego powiadomienia drugiej strony, a następnie do udokumentowania zaistnienia tego stanu. Po ustąpieniu przeszkód w realizacji niniejszej umowy, spowodowanych zaistnieniem siły wyższej, Wykonawca zobowiązany jest dołożyć wszelkich starań by nadrobić zaległości powstałe w wyniku nieprzewidzianych zdarzeń. O ile stan siły wyższej trwa dłużej niż jeden miesiąc, każda ze stron ma prawo do odstąpienia od dalszej realizacji umowy bez kar i odszkodowań z tego tytułu. Roszczenia powstałe przed zaistnieniem siły wyższej zostaną rozliczone pomiędzy stronami na dzień zaistnienia siły wyższej, </w:t>
      </w:r>
    </w:p>
    <w:p w14:paraId="5924ED51" w14:textId="77777777" w:rsidR="0072476C" w:rsidRPr="00FB4D09" w:rsidRDefault="0072476C" w:rsidP="000E2D56">
      <w:pPr>
        <w:pStyle w:val="Default"/>
        <w:numPr>
          <w:ilvl w:val="0"/>
          <w:numId w:val="19"/>
        </w:numPr>
        <w:spacing w:after="56"/>
        <w:jc w:val="both"/>
        <w:rPr>
          <w:sz w:val="22"/>
          <w:szCs w:val="22"/>
        </w:rPr>
      </w:pPr>
      <w:r w:rsidRPr="00FB4D09">
        <w:rPr>
          <w:sz w:val="22"/>
          <w:szCs w:val="22"/>
        </w:rPr>
        <w:t xml:space="preserve">uwzględnienia okoliczności, których nie można było przewidzieć w chwili zawarcia umowy. </w:t>
      </w:r>
    </w:p>
    <w:p w14:paraId="5E08224B" w14:textId="3E39CEA8" w:rsidR="0072476C" w:rsidRPr="00FB4D09" w:rsidRDefault="0072476C" w:rsidP="000E2D56">
      <w:pPr>
        <w:pStyle w:val="Default"/>
        <w:numPr>
          <w:ilvl w:val="0"/>
          <w:numId w:val="19"/>
        </w:numPr>
        <w:spacing w:after="56"/>
        <w:jc w:val="both"/>
        <w:rPr>
          <w:sz w:val="22"/>
          <w:szCs w:val="22"/>
        </w:rPr>
      </w:pPr>
      <w:r w:rsidRPr="00FB4D09">
        <w:rPr>
          <w:sz w:val="22"/>
          <w:szCs w:val="22"/>
        </w:rPr>
        <w:t xml:space="preserve">zmiana warunków oraz terminu płatności, w przypadku konieczności uwzględnienia okoliczności, których nie można było przewidzieć w chwili zawarcia umowy, </w:t>
      </w:r>
    </w:p>
    <w:p w14:paraId="79189127" w14:textId="74A50886" w:rsidR="0072476C" w:rsidRPr="00FB4D09" w:rsidRDefault="0072476C" w:rsidP="000E2D56">
      <w:pPr>
        <w:pStyle w:val="Default"/>
        <w:numPr>
          <w:ilvl w:val="0"/>
          <w:numId w:val="18"/>
        </w:numPr>
        <w:jc w:val="both"/>
        <w:rPr>
          <w:sz w:val="22"/>
          <w:szCs w:val="22"/>
        </w:rPr>
      </w:pPr>
      <w:r w:rsidRPr="00FB4D09">
        <w:rPr>
          <w:sz w:val="22"/>
          <w:szCs w:val="22"/>
        </w:rPr>
        <w:t xml:space="preserve">zmiana sposobu wykonania przedmiotu zamówienia, gdy zmiana sposobu realizacji zamówienia wynika ze zmian w obowiązujących przepisach prawa bądź wytycznych mających wpływ na wykonanie zamówienia lub w przypadku konieczności uwzględnienia okoliczności, których nie można było przewidzieć w chwili zawarcia umowy. </w:t>
      </w:r>
    </w:p>
    <w:p w14:paraId="392C5426" w14:textId="77777777" w:rsidR="0072476C" w:rsidRPr="00FB4D09" w:rsidRDefault="0072476C" w:rsidP="0072476C">
      <w:pPr>
        <w:pStyle w:val="Default"/>
        <w:ind w:left="1080"/>
        <w:rPr>
          <w:sz w:val="22"/>
          <w:szCs w:val="22"/>
        </w:rPr>
      </w:pPr>
    </w:p>
    <w:p w14:paraId="50F97B2C" w14:textId="5C14F770" w:rsidR="0072476C" w:rsidRPr="00FB4D09" w:rsidRDefault="0072476C" w:rsidP="0072476C">
      <w:pPr>
        <w:pStyle w:val="Default"/>
        <w:numPr>
          <w:ilvl w:val="0"/>
          <w:numId w:val="17"/>
        </w:numPr>
        <w:spacing w:after="58"/>
        <w:rPr>
          <w:sz w:val="22"/>
          <w:szCs w:val="22"/>
        </w:rPr>
      </w:pPr>
      <w:r w:rsidRPr="00FB4D09">
        <w:rPr>
          <w:sz w:val="22"/>
          <w:szCs w:val="22"/>
        </w:rPr>
        <w:t xml:space="preserve">Zamawiający nie dopuszcza możliwości składania ofert wariantowych. </w:t>
      </w:r>
    </w:p>
    <w:p w14:paraId="4F1542A8" w14:textId="5678D4F1" w:rsidR="0072476C" w:rsidRPr="00FB4D09" w:rsidRDefault="0072476C" w:rsidP="0072476C">
      <w:pPr>
        <w:pStyle w:val="Default"/>
        <w:numPr>
          <w:ilvl w:val="0"/>
          <w:numId w:val="17"/>
        </w:numPr>
        <w:spacing w:after="58"/>
        <w:rPr>
          <w:sz w:val="22"/>
          <w:szCs w:val="22"/>
        </w:rPr>
      </w:pPr>
      <w:r w:rsidRPr="00FB4D09">
        <w:rPr>
          <w:sz w:val="22"/>
          <w:szCs w:val="22"/>
        </w:rPr>
        <w:t xml:space="preserve">Zamawiający nie przewiduje udzielania zamówienia polegającego na udzieleniu dodatkowych dostaw. </w:t>
      </w:r>
    </w:p>
    <w:p w14:paraId="574C8542" w14:textId="1167EB1F" w:rsidR="0072476C" w:rsidRPr="00FB4D09" w:rsidRDefault="0072476C" w:rsidP="0072476C">
      <w:pPr>
        <w:spacing w:before="200" w:after="80"/>
        <w:rPr>
          <w:rFonts w:ascii="Calibri" w:hAnsi="Calibri" w:cs="Calibri"/>
        </w:rPr>
      </w:pPr>
      <w:r w:rsidRPr="00FB4D09">
        <w:rPr>
          <w:rFonts w:ascii="Calibri" w:hAnsi="Calibri" w:cs="Calibri"/>
          <w:b/>
          <w:color w:val="1F4E78"/>
        </w:rPr>
        <w:t>V. TERMIN WYKONANIA PRZEDMIOTU ZAMÓWIENIA I MIEJSCE DOSTAWY</w:t>
      </w:r>
    </w:p>
    <w:p w14:paraId="1E0EF449" w14:textId="4CEB9B7E" w:rsidR="0072476C" w:rsidRPr="00FB4D09" w:rsidRDefault="0072476C" w:rsidP="00FB4D09">
      <w:pPr>
        <w:pStyle w:val="Akapitzlist"/>
        <w:numPr>
          <w:ilvl w:val="0"/>
          <w:numId w:val="16"/>
        </w:numPr>
        <w:spacing w:after="240"/>
        <w:rPr>
          <w:rFonts w:ascii="Calibri" w:hAnsi="Calibri" w:cs="Calibri"/>
        </w:rPr>
      </w:pPr>
      <w:r w:rsidRPr="00FB4D09">
        <w:rPr>
          <w:rFonts w:ascii="Calibri" w:hAnsi="Calibri" w:cs="Calibri"/>
        </w:rPr>
        <w:t xml:space="preserve">Termin realizacji: maksymalnie do </w:t>
      </w:r>
      <w:r w:rsidR="000E2D56">
        <w:rPr>
          <w:rFonts w:ascii="Calibri" w:hAnsi="Calibri" w:cs="Calibri"/>
        </w:rPr>
        <w:t>13</w:t>
      </w:r>
      <w:r w:rsidR="00FB4D09" w:rsidRPr="00FB4D09">
        <w:rPr>
          <w:rFonts w:ascii="Calibri" w:hAnsi="Calibri" w:cs="Calibri"/>
        </w:rPr>
        <w:t xml:space="preserve"> listopada 2</w:t>
      </w:r>
      <w:r w:rsidRPr="00FB4D09">
        <w:rPr>
          <w:rFonts w:ascii="Calibri" w:hAnsi="Calibri" w:cs="Calibri"/>
        </w:rPr>
        <w:t>026 r.</w:t>
      </w:r>
    </w:p>
    <w:p w14:paraId="04E0553D" w14:textId="77777777" w:rsidR="0072476C" w:rsidRPr="00FB4D09" w:rsidRDefault="0072476C" w:rsidP="0072476C">
      <w:pPr>
        <w:pStyle w:val="Akapitzlist"/>
        <w:numPr>
          <w:ilvl w:val="0"/>
          <w:numId w:val="16"/>
        </w:numPr>
        <w:spacing w:after="240"/>
        <w:rPr>
          <w:rFonts w:ascii="Calibri" w:hAnsi="Calibri" w:cs="Calibri"/>
        </w:rPr>
      </w:pPr>
      <w:r w:rsidRPr="00FB4D09">
        <w:rPr>
          <w:rFonts w:ascii="Calibri" w:hAnsi="Calibri" w:cs="Calibri"/>
        </w:rPr>
        <w:t>Wykonawca pozostaje związany złożoną ofertą przez okres 30 dni, liczony od terminu składania ofert.</w:t>
      </w:r>
    </w:p>
    <w:p w14:paraId="2DA12200" w14:textId="2D32C321" w:rsidR="0072476C" w:rsidRPr="00FB4D09" w:rsidRDefault="0072476C" w:rsidP="0072476C">
      <w:pPr>
        <w:pStyle w:val="Akapitzlist"/>
        <w:numPr>
          <w:ilvl w:val="0"/>
          <w:numId w:val="16"/>
        </w:numPr>
        <w:spacing w:after="240"/>
        <w:rPr>
          <w:rFonts w:ascii="Calibri" w:hAnsi="Calibri" w:cs="Calibri"/>
        </w:rPr>
      </w:pPr>
      <w:r w:rsidRPr="00FB4D09">
        <w:rPr>
          <w:rFonts w:ascii="Calibri" w:hAnsi="Calibri" w:cs="Calibri"/>
        </w:rPr>
        <w:t>Wymagany okres gwarancji: min. 24 miesiące</w:t>
      </w:r>
    </w:p>
    <w:p w14:paraId="19A2187E" w14:textId="77777777" w:rsidR="0072476C" w:rsidRPr="00FB4D09" w:rsidRDefault="0072476C" w:rsidP="0072476C">
      <w:pPr>
        <w:spacing w:before="200" w:after="80"/>
        <w:rPr>
          <w:rFonts w:ascii="Calibri" w:hAnsi="Calibri" w:cs="Calibri"/>
        </w:rPr>
      </w:pPr>
      <w:r w:rsidRPr="00FB4D09">
        <w:rPr>
          <w:rFonts w:ascii="Calibri" w:hAnsi="Calibri" w:cs="Calibri"/>
          <w:b/>
          <w:color w:val="1F4E78"/>
        </w:rPr>
        <w:t>V. WARUNKI UDZIAŁU W POSTĘPOWANIU</w:t>
      </w:r>
    </w:p>
    <w:p w14:paraId="64FF7A51" w14:textId="77777777" w:rsidR="0072476C" w:rsidRPr="00FB4D09" w:rsidRDefault="0072476C" w:rsidP="00FB4D09">
      <w:pPr>
        <w:spacing w:after="0" w:line="240" w:lineRule="auto"/>
        <w:jc w:val="both"/>
        <w:rPr>
          <w:rFonts w:ascii="Calibri" w:hAnsi="Calibri" w:cs="Calibri"/>
        </w:rPr>
      </w:pPr>
      <w:r w:rsidRPr="00FB4D09">
        <w:rPr>
          <w:rFonts w:ascii="Calibri" w:hAnsi="Calibri" w:cs="Calibri"/>
        </w:rPr>
        <w:t>1. W zakresie niezbędnej wiedzy i doświadczenia: nie dotyczy.</w:t>
      </w:r>
    </w:p>
    <w:p w14:paraId="5C790197" w14:textId="10FB12F0" w:rsidR="0072476C" w:rsidRPr="00FB4D09" w:rsidRDefault="0072476C" w:rsidP="00FB4D09">
      <w:pPr>
        <w:spacing w:after="0" w:line="240" w:lineRule="auto"/>
        <w:jc w:val="both"/>
        <w:rPr>
          <w:rFonts w:ascii="Calibri" w:hAnsi="Calibri" w:cs="Calibri"/>
        </w:rPr>
      </w:pPr>
      <w:r w:rsidRPr="00FB4D09">
        <w:rPr>
          <w:rFonts w:ascii="Calibri" w:hAnsi="Calibri" w:cs="Calibri"/>
        </w:rPr>
        <w:t>2. Zakres wykluczenia: z udziału w postępowaniu wykluczone są podmioty powiązane osobowo lub kapitałowo z Zamawiającym oraz podmioty podlegające wykluczeniu na podstawie przepisów o szczególnych rozwiązaniach w zakresie przeciwdziałania wspieraniu agresji na Ukrainę.</w:t>
      </w:r>
    </w:p>
    <w:p w14:paraId="293EDCCB" w14:textId="77777777" w:rsidR="0072476C" w:rsidRPr="00FB4D09" w:rsidRDefault="0072476C" w:rsidP="0072476C">
      <w:pPr>
        <w:spacing w:before="200" w:after="80"/>
        <w:rPr>
          <w:rFonts w:ascii="Calibri" w:hAnsi="Calibri" w:cs="Calibri"/>
        </w:rPr>
      </w:pPr>
      <w:r w:rsidRPr="00FB4D09">
        <w:rPr>
          <w:rFonts w:ascii="Calibri" w:hAnsi="Calibri" w:cs="Calibri"/>
          <w:b/>
          <w:color w:val="1F4E78"/>
        </w:rPr>
        <w:lastRenderedPageBreak/>
        <w:t>VI. KRYTERIA OCENY OFERT</w:t>
      </w:r>
    </w:p>
    <w:p w14:paraId="16DFEC4C" w14:textId="72E07421" w:rsidR="008376DA" w:rsidRPr="00FB4D09" w:rsidRDefault="0072476C" w:rsidP="008376DA">
      <w:pPr>
        <w:pStyle w:val="Akapitzlist"/>
        <w:numPr>
          <w:ilvl w:val="0"/>
          <w:numId w:val="20"/>
        </w:numPr>
        <w:rPr>
          <w:rFonts w:ascii="Calibri" w:hAnsi="Calibri" w:cs="Calibri"/>
        </w:rPr>
      </w:pPr>
      <w:r w:rsidRPr="00FB4D09">
        <w:rPr>
          <w:rFonts w:ascii="Calibri" w:hAnsi="Calibri" w:cs="Calibri"/>
        </w:rPr>
        <w:t>Przy wyborze oferty najkorzystniejszej Zamawiający będzie kierował się następującymi kryteriami:</w:t>
      </w: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0"/>
        <w:gridCol w:w="6048"/>
        <w:gridCol w:w="1872"/>
      </w:tblGrid>
      <w:tr w:rsidR="008376DA" w:rsidRPr="00FB4D09" w14:paraId="295C8C53" w14:textId="77777777" w:rsidTr="008376DA">
        <w:trPr>
          <w:jc w:val="center"/>
        </w:trPr>
        <w:tc>
          <w:tcPr>
            <w:tcW w:w="1440" w:type="dxa"/>
            <w:shd w:val="clear" w:color="auto" w:fill="auto"/>
            <w:tcMar>
              <w:top w:w="120" w:type="dxa"/>
              <w:left w:w="180" w:type="dxa"/>
              <w:bottom w:w="120" w:type="dxa"/>
              <w:right w:w="180" w:type="dxa"/>
            </w:tcMar>
          </w:tcPr>
          <w:p w14:paraId="4FEC7232" w14:textId="77777777" w:rsidR="0072476C" w:rsidRPr="00FB4D09" w:rsidRDefault="0072476C" w:rsidP="00FB4D09">
            <w:pPr>
              <w:spacing w:after="0" w:line="240" w:lineRule="auto"/>
              <w:rPr>
                <w:rFonts w:ascii="Calibri" w:hAnsi="Calibri" w:cs="Calibri"/>
                <w:color w:val="000000" w:themeColor="text1"/>
              </w:rPr>
            </w:pPr>
            <w:r w:rsidRPr="00FB4D09">
              <w:rPr>
                <w:rFonts w:ascii="Calibri" w:hAnsi="Calibri" w:cs="Calibri"/>
                <w:b/>
                <w:color w:val="000000" w:themeColor="text1"/>
              </w:rPr>
              <w:t>Numer</w:t>
            </w:r>
          </w:p>
        </w:tc>
        <w:tc>
          <w:tcPr>
            <w:tcW w:w="6048" w:type="dxa"/>
            <w:shd w:val="clear" w:color="auto" w:fill="auto"/>
            <w:tcMar>
              <w:top w:w="120" w:type="dxa"/>
              <w:left w:w="180" w:type="dxa"/>
              <w:bottom w:w="120" w:type="dxa"/>
              <w:right w:w="180" w:type="dxa"/>
            </w:tcMar>
          </w:tcPr>
          <w:p w14:paraId="3CE5CFF1" w14:textId="77777777" w:rsidR="0072476C" w:rsidRPr="00FB4D09" w:rsidRDefault="0072476C" w:rsidP="00FB4D09">
            <w:pPr>
              <w:spacing w:after="0" w:line="240" w:lineRule="auto"/>
              <w:rPr>
                <w:rFonts w:ascii="Calibri" w:hAnsi="Calibri" w:cs="Calibri"/>
                <w:color w:val="000000" w:themeColor="text1"/>
              </w:rPr>
            </w:pPr>
            <w:r w:rsidRPr="00FB4D09">
              <w:rPr>
                <w:rFonts w:ascii="Calibri" w:hAnsi="Calibri" w:cs="Calibri"/>
                <w:b/>
                <w:color w:val="000000" w:themeColor="text1"/>
              </w:rPr>
              <w:t>Kryterium</w:t>
            </w:r>
          </w:p>
        </w:tc>
        <w:tc>
          <w:tcPr>
            <w:tcW w:w="1872" w:type="dxa"/>
            <w:shd w:val="clear" w:color="auto" w:fill="auto"/>
            <w:tcMar>
              <w:top w:w="120" w:type="dxa"/>
              <w:left w:w="180" w:type="dxa"/>
              <w:bottom w:w="120" w:type="dxa"/>
              <w:right w:w="180" w:type="dxa"/>
            </w:tcMar>
          </w:tcPr>
          <w:p w14:paraId="576719FB" w14:textId="77777777" w:rsidR="0072476C" w:rsidRPr="00FB4D09" w:rsidRDefault="0072476C" w:rsidP="00FB4D09">
            <w:pPr>
              <w:spacing w:after="0" w:line="240" w:lineRule="auto"/>
              <w:rPr>
                <w:rFonts w:ascii="Calibri" w:hAnsi="Calibri" w:cs="Calibri"/>
                <w:color w:val="000000" w:themeColor="text1"/>
              </w:rPr>
            </w:pPr>
            <w:r w:rsidRPr="00FB4D09">
              <w:rPr>
                <w:rFonts w:ascii="Calibri" w:hAnsi="Calibri" w:cs="Calibri"/>
                <w:b/>
                <w:color w:val="000000" w:themeColor="text1"/>
              </w:rPr>
              <w:t>Waga (punkty)</w:t>
            </w:r>
          </w:p>
        </w:tc>
      </w:tr>
      <w:tr w:rsidR="008376DA" w:rsidRPr="00FB4D09" w14:paraId="4F7C6712" w14:textId="77777777" w:rsidTr="008376DA">
        <w:trPr>
          <w:jc w:val="center"/>
        </w:trPr>
        <w:tc>
          <w:tcPr>
            <w:tcW w:w="1440" w:type="dxa"/>
            <w:shd w:val="clear" w:color="auto" w:fill="auto"/>
            <w:tcMar>
              <w:top w:w="120" w:type="dxa"/>
              <w:left w:w="180" w:type="dxa"/>
              <w:bottom w:w="120" w:type="dxa"/>
              <w:right w:w="180" w:type="dxa"/>
            </w:tcMar>
          </w:tcPr>
          <w:p w14:paraId="5E801355" w14:textId="77777777" w:rsidR="0072476C" w:rsidRPr="00FB4D09" w:rsidRDefault="0072476C" w:rsidP="00FB4D09">
            <w:pPr>
              <w:spacing w:after="0" w:line="240" w:lineRule="auto"/>
              <w:rPr>
                <w:rFonts w:ascii="Calibri" w:hAnsi="Calibri" w:cs="Calibri"/>
                <w:color w:val="000000" w:themeColor="text1"/>
              </w:rPr>
            </w:pPr>
            <w:r w:rsidRPr="00FB4D09">
              <w:rPr>
                <w:rFonts w:ascii="Calibri" w:hAnsi="Calibri" w:cs="Calibri"/>
                <w:color w:val="000000" w:themeColor="text1"/>
              </w:rPr>
              <w:t>1</w:t>
            </w:r>
          </w:p>
        </w:tc>
        <w:tc>
          <w:tcPr>
            <w:tcW w:w="6048" w:type="dxa"/>
            <w:shd w:val="clear" w:color="auto" w:fill="auto"/>
            <w:tcMar>
              <w:top w:w="120" w:type="dxa"/>
              <w:left w:w="180" w:type="dxa"/>
              <w:bottom w:w="120" w:type="dxa"/>
              <w:right w:w="180" w:type="dxa"/>
            </w:tcMar>
          </w:tcPr>
          <w:p w14:paraId="72729325" w14:textId="6B419B04" w:rsidR="0072476C" w:rsidRPr="00FB4D09" w:rsidRDefault="0072476C" w:rsidP="00FB4D09">
            <w:pPr>
              <w:spacing w:after="0" w:line="240" w:lineRule="auto"/>
              <w:rPr>
                <w:rFonts w:ascii="Calibri" w:hAnsi="Calibri" w:cs="Calibri"/>
                <w:color w:val="000000" w:themeColor="text1"/>
              </w:rPr>
            </w:pPr>
            <w:r w:rsidRPr="00FB4D09">
              <w:rPr>
                <w:rFonts w:ascii="Calibri" w:hAnsi="Calibri" w:cs="Calibri"/>
                <w:color w:val="000000" w:themeColor="text1"/>
              </w:rPr>
              <w:t>Cena</w:t>
            </w:r>
            <w:r w:rsidR="008376DA" w:rsidRPr="00FB4D09">
              <w:rPr>
                <w:rFonts w:ascii="Calibri" w:hAnsi="Calibri" w:cs="Calibri"/>
                <w:color w:val="000000" w:themeColor="text1"/>
              </w:rPr>
              <w:t xml:space="preserve"> (C)</w:t>
            </w:r>
          </w:p>
        </w:tc>
        <w:tc>
          <w:tcPr>
            <w:tcW w:w="1872" w:type="dxa"/>
            <w:shd w:val="clear" w:color="auto" w:fill="auto"/>
            <w:tcMar>
              <w:top w:w="120" w:type="dxa"/>
              <w:left w:w="180" w:type="dxa"/>
              <w:bottom w:w="120" w:type="dxa"/>
              <w:right w:w="180" w:type="dxa"/>
            </w:tcMar>
          </w:tcPr>
          <w:p w14:paraId="3083E888" w14:textId="3E11CE8A" w:rsidR="0072476C" w:rsidRPr="00FB4D09" w:rsidRDefault="008376DA" w:rsidP="00FB4D09">
            <w:pPr>
              <w:spacing w:after="0" w:line="240" w:lineRule="auto"/>
              <w:rPr>
                <w:rFonts w:ascii="Calibri" w:hAnsi="Calibri" w:cs="Calibri"/>
                <w:color w:val="000000" w:themeColor="text1"/>
              </w:rPr>
            </w:pPr>
            <w:r w:rsidRPr="00FB4D09">
              <w:rPr>
                <w:rFonts w:ascii="Calibri" w:hAnsi="Calibri" w:cs="Calibri"/>
                <w:color w:val="000000" w:themeColor="text1"/>
              </w:rPr>
              <w:t>6</w:t>
            </w:r>
            <w:r w:rsidR="0072476C" w:rsidRPr="00FB4D09">
              <w:rPr>
                <w:rFonts w:ascii="Calibri" w:hAnsi="Calibri" w:cs="Calibri"/>
                <w:color w:val="000000" w:themeColor="text1"/>
              </w:rPr>
              <w:t>0% (50 pkt)</w:t>
            </w:r>
          </w:p>
        </w:tc>
      </w:tr>
      <w:tr w:rsidR="008376DA" w:rsidRPr="00FB4D09" w14:paraId="50F05B42" w14:textId="77777777" w:rsidTr="00AD69A6">
        <w:trPr>
          <w:trHeight w:val="40"/>
          <w:jc w:val="center"/>
        </w:trPr>
        <w:tc>
          <w:tcPr>
            <w:tcW w:w="1440" w:type="dxa"/>
            <w:shd w:val="clear" w:color="auto" w:fill="auto"/>
            <w:tcMar>
              <w:top w:w="120" w:type="dxa"/>
              <w:left w:w="180" w:type="dxa"/>
              <w:bottom w:w="120" w:type="dxa"/>
              <w:right w:w="180" w:type="dxa"/>
            </w:tcMar>
          </w:tcPr>
          <w:p w14:paraId="728B0A2F" w14:textId="77777777" w:rsidR="0072476C" w:rsidRPr="00FB4D09" w:rsidRDefault="0072476C" w:rsidP="00FB4D09">
            <w:pPr>
              <w:spacing w:after="0" w:line="240" w:lineRule="auto"/>
              <w:rPr>
                <w:rFonts w:ascii="Calibri" w:hAnsi="Calibri" w:cs="Calibri"/>
                <w:color w:val="000000" w:themeColor="text1"/>
              </w:rPr>
            </w:pPr>
            <w:r w:rsidRPr="00FB4D09">
              <w:rPr>
                <w:rFonts w:ascii="Calibri" w:hAnsi="Calibri" w:cs="Calibri"/>
                <w:color w:val="000000" w:themeColor="text1"/>
              </w:rPr>
              <w:t>2</w:t>
            </w:r>
          </w:p>
        </w:tc>
        <w:tc>
          <w:tcPr>
            <w:tcW w:w="6048" w:type="dxa"/>
            <w:shd w:val="clear" w:color="auto" w:fill="auto"/>
            <w:tcMar>
              <w:top w:w="120" w:type="dxa"/>
              <w:left w:w="180" w:type="dxa"/>
              <w:bottom w:w="120" w:type="dxa"/>
              <w:right w:w="180" w:type="dxa"/>
            </w:tcMar>
          </w:tcPr>
          <w:p w14:paraId="5B129573" w14:textId="6815F067" w:rsidR="0072476C" w:rsidRPr="00FB4D09" w:rsidRDefault="0072476C" w:rsidP="00FB4D09">
            <w:pPr>
              <w:spacing w:after="0" w:line="240" w:lineRule="auto"/>
              <w:rPr>
                <w:rFonts w:ascii="Calibri" w:hAnsi="Calibri" w:cs="Calibri"/>
                <w:color w:val="000000" w:themeColor="text1"/>
              </w:rPr>
            </w:pPr>
            <w:r w:rsidRPr="00FB4D09">
              <w:rPr>
                <w:rFonts w:ascii="Calibri" w:hAnsi="Calibri" w:cs="Calibri"/>
                <w:color w:val="000000" w:themeColor="text1"/>
              </w:rPr>
              <w:t>Okres gwarancji</w:t>
            </w:r>
            <w:r w:rsidR="008376DA" w:rsidRPr="00FB4D09">
              <w:rPr>
                <w:rFonts w:ascii="Calibri" w:hAnsi="Calibri" w:cs="Calibri"/>
                <w:color w:val="000000" w:themeColor="text1"/>
              </w:rPr>
              <w:t xml:space="preserve"> (G)</w:t>
            </w:r>
          </w:p>
        </w:tc>
        <w:tc>
          <w:tcPr>
            <w:tcW w:w="1872" w:type="dxa"/>
            <w:shd w:val="clear" w:color="auto" w:fill="auto"/>
            <w:tcMar>
              <w:top w:w="120" w:type="dxa"/>
              <w:left w:w="180" w:type="dxa"/>
              <w:bottom w:w="120" w:type="dxa"/>
              <w:right w:w="180" w:type="dxa"/>
            </w:tcMar>
          </w:tcPr>
          <w:p w14:paraId="72FC37AA" w14:textId="77777777" w:rsidR="0072476C" w:rsidRPr="00FB4D09" w:rsidRDefault="0072476C" w:rsidP="00FB4D09">
            <w:pPr>
              <w:spacing w:after="0" w:line="240" w:lineRule="auto"/>
              <w:rPr>
                <w:rFonts w:ascii="Calibri" w:hAnsi="Calibri" w:cs="Calibri"/>
                <w:color w:val="000000" w:themeColor="text1"/>
              </w:rPr>
            </w:pPr>
            <w:r w:rsidRPr="00FB4D09">
              <w:rPr>
                <w:rFonts w:ascii="Calibri" w:hAnsi="Calibri" w:cs="Calibri"/>
                <w:color w:val="000000" w:themeColor="text1"/>
              </w:rPr>
              <w:t>10% (10 pkt)</w:t>
            </w:r>
          </w:p>
        </w:tc>
      </w:tr>
      <w:tr w:rsidR="008376DA" w:rsidRPr="00FB4D09" w14:paraId="0701FE7C" w14:textId="77777777" w:rsidTr="008376DA">
        <w:trPr>
          <w:jc w:val="center"/>
        </w:trPr>
        <w:tc>
          <w:tcPr>
            <w:tcW w:w="1440" w:type="dxa"/>
            <w:shd w:val="clear" w:color="auto" w:fill="auto"/>
            <w:tcMar>
              <w:top w:w="120" w:type="dxa"/>
              <w:left w:w="180" w:type="dxa"/>
              <w:bottom w:w="120" w:type="dxa"/>
              <w:right w:w="180" w:type="dxa"/>
            </w:tcMar>
          </w:tcPr>
          <w:p w14:paraId="560D3FD6" w14:textId="77777777" w:rsidR="0072476C" w:rsidRPr="00FB4D09" w:rsidRDefault="0072476C" w:rsidP="00FB4D09">
            <w:pPr>
              <w:spacing w:after="0" w:line="240" w:lineRule="auto"/>
              <w:rPr>
                <w:rFonts w:ascii="Calibri" w:hAnsi="Calibri" w:cs="Calibri"/>
                <w:color w:val="000000" w:themeColor="text1"/>
              </w:rPr>
            </w:pPr>
            <w:r w:rsidRPr="00FB4D09">
              <w:rPr>
                <w:rFonts w:ascii="Calibri" w:hAnsi="Calibri" w:cs="Calibri"/>
                <w:color w:val="000000" w:themeColor="text1"/>
              </w:rPr>
              <w:t>4</w:t>
            </w:r>
          </w:p>
        </w:tc>
        <w:tc>
          <w:tcPr>
            <w:tcW w:w="6048" w:type="dxa"/>
            <w:shd w:val="clear" w:color="auto" w:fill="auto"/>
            <w:tcMar>
              <w:top w:w="120" w:type="dxa"/>
              <w:left w:w="180" w:type="dxa"/>
              <w:bottom w:w="120" w:type="dxa"/>
              <w:right w:w="180" w:type="dxa"/>
            </w:tcMar>
          </w:tcPr>
          <w:p w14:paraId="5556DF4A" w14:textId="7DFDCAA5" w:rsidR="0072476C" w:rsidRPr="000E2D56" w:rsidRDefault="008376DA" w:rsidP="00FB4D09">
            <w:pPr>
              <w:spacing w:after="0" w:line="240" w:lineRule="auto"/>
              <w:rPr>
                <w:rFonts w:ascii="Calibri" w:hAnsi="Calibri" w:cs="Calibri"/>
                <w:color w:val="000000" w:themeColor="text1"/>
              </w:rPr>
            </w:pPr>
            <w:r w:rsidRPr="008376DA">
              <w:rPr>
                <w:rFonts w:ascii="Calibri" w:eastAsia="Times New Roman" w:hAnsi="Calibri" w:cs="Calibri"/>
                <w:bCs/>
                <w:color w:val="303030"/>
                <w:kern w:val="0"/>
                <w:lang w:eastAsia="pl-PL"/>
                <w14:ligatures w14:val="none"/>
              </w:rPr>
              <w:t>Siła zamknięcia</w:t>
            </w:r>
            <w:r w:rsidRPr="000E2D56">
              <w:rPr>
                <w:rFonts w:ascii="Calibri" w:eastAsia="Times New Roman" w:hAnsi="Calibri" w:cs="Calibri"/>
                <w:bCs/>
                <w:color w:val="303030"/>
                <w:kern w:val="0"/>
                <w:lang w:eastAsia="pl-PL"/>
                <w14:ligatures w14:val="none"/>
              </w:rPr>
              <w:t xml:space="preserve"> formy</w:t>
            </w:r>
          </w:p>
        </w:tc>
        <w:tc>
          <w:tcPr>
            <w:tcW w:w="1872" w:type="dxa"/>
            <w:shd w:val="clear" w:color="auto" w:fill="auto"/>
            <w:tcMar>
              <w:top w:w="120" w:type="dxa"/>
              <w:left w:w="180" w:type="dxa"/>
              <w:bottom w:w="120" w:type="dxa"/>
              <w:right w:w="180" w:type="dxa"/>
            </w:tcMar>
          </w:tcPr>
          <w:p w14:paraId="00C0FEF7" w14:textId="6454E2E6" w:rsidR="0072476C" w:rsidRPr="00FB4D09" w:rsidRDefault="00AD69A6" w:rsidP="00FB4D09">
            <w:pPr>
              <w:spacing w:after="0" w:line="240" w:lineRule="auto"/>
              <w:rPr>
                <w:rFonts w:ascii="Calibri" w:hAnsi="Calibri" w:cs="Calibri"/>
                <w:color w:val="000000" w:themeColor="text1"/>
              </w:rPr>
            </w:pPr>
            <w:r>
              <w:rPr>
                <w:rFonts w:ascii="Calibri" w:hAnsi="Calibri" w:cs="Calibri"/>
                <w:color w:val="000000" w:themeColor="text1"/>
              </w:rPr>
              <w:t>30% (3</w:t>
            </w:r>
            <w:r w:rsidR="0072476C" w:rsidRPr="00FB4D09">
              <w:rPr>
                <w:rFonts w:ascii="Calibri" w:hAnsi="Calibri" w:cs="Calibri"/>
                <w:color w:val="000000" w:themeColor="text1"/>
              </w:rPr>
              <w:t>0 pkt)</w:t>
            </w:r>
          </w:p>
        </w:tc>
      </w:tr>
    </w:tbl>
    <w:p w14:paraId="2EB03C17" w14:textId="77777777" w:rsidR="00FB4D09" w:rsidRDefault="00FB4D09" w:rsidP="00FB4D09">
      <w:pPr>
        <w:pStyle w:val="Default"/>
        <w:spacing w:line="360" w:lineRule="auto"/>
        <w:rPr>
          <w:b/>
          <w:sz w:val="22"/>
          <w:szCs w:val="22"/>
        </w:rPr>
      </w:pPr>
    </w:p>
    <w:p w14:paraId="352A229E" w14:textId="4CC3DB63" w:rsidR="008376DA" w:rsidRPr="00FB4D09" w:rsidRDefault="0072476C" w:rsidP="00FB4D09">
      <w:pPr>
        <w:pStyle w:val="Default"/>
        <w:spacing w:line="360" w:lineRule="auto"/>
        <w:rPr>
          <w:b/>
          <w:color w:val="1B365D"/>
          <w:sz w:val="22"/>
          <w:szCs w:val="22"/>
        </w:rPr>
      </w:pPr>
      <w:r w:rsidRPr="00FB4D09">
        <w:rPr>
          <w:b/>
          <w:sz w:val="22"/>
          <w:szCs w:val="22"/>
        </w:rPr>
        <w:t>2. Sposób oceny ofert:</w:t>
      </w:r>
      <w:r w:rsidRPr="00FB4D09">
        <w:rPr>
          <w:b/>
          <w:sz w:val="22"/>
          <w:szCs w:val="22"/>
        </w:rPr>
        <w:br/>
      </w:r>
      <w:r w:rsidR="008376DA" w:rsidRPr="00FB4D09">
        <w:rPr>
          <w:b/>
          <w:color w:val="000000" w:themeColor="text1"/>
          <w:sz w:val="22"/>
          <w:szCs w:val="22"/>
        </w:rPr>
        <w:t xml:space="preserve">1) </w:t>
      </w:r>
      <w:r w:rsidR="008376DA" w:rsidRPr="00FB4D09">
        <w:rPr>
          <w:b/>
          <w:bCs/>
          <w:color w:val="000000" w:themeColor="text1"/>
          <w:sz w:val="22"/>
          <w:szCs w:val="22"/>
        </w:rPr>
        <w:t xml:space="preserve">Kryterium nr 1 – Cena (Waga: 60%) </w:t>
      </w:r>
    </w:p>
    <w:p w14:paraId="2C7ED04E" w14:textId="77777777" w:rsidR="008376DA" w:rsidRPr="00FB4D09" w:rsidRDefault="008376DA" w:rsidP="00FB4D09">
      <w:pPr>
        <w:pStyle w:val="Default"/>
        <w:spacing w:line="360" w:lineRule="auto"/>
        <w:rPr>
          <w:color w:val="212121"/>
          <w:sz w:val="22"/>
          <w:szCs w:val="22"/>
        </w:rPr>
      </w:pPr>
      <w:r w:rsidRPr="00FB4D09">
        <w:rPr>
          <w:color w:val="212121"/>
          <w:sz w:val="22"/>
          <w:szCs w:val="22"/>
        </w:rPr>
        <w:t xml:space="preserve">Punkty w ramach kryterium cenowego zostaną obliczone na podstawie niniejszego wzoru: </w:t>
      </w:r>
    </w:p>
    <w:p w14:paraId="180A1010" w14:textId="0AC12DF3" w:rsidR="008376DA" w:rsidRPr="00FB4D09" w:rsidRDefault="008376DA" w:rsidP="00FB4D09">
      <w:pPr>
        <w:pStyle w:val="Default"/>
        <w:spacing w:line="360" w:lineRule="auto"/>
        <w:rPr>
          <w:color w:val="212121"/>
          <w:sz w:val="22"/>
          <w:szCs w:val="22"/>
        </w:rPr>
      </w:pPr>
      <w:proofErr w:type="spellStart"/>
      <w:r w:rsidRPr="00FB4D09">
        <w:rPr>
          <w:b/>
          <w:bCs/>
          <w:color w:val="212121"/>
          <w:sz w:val="22"/>
          <w:szCs w:val="22"/>
        </w:rPr>
        <w:t>Pc</w:t>
      </w:r>
      <w:proofErr w:type="spellEnd"/>
      <w:r w:rsidRPr="00FB4D09">
        <w:rPr>
          <w:b/>
          <w:bCs/>
          <w:color w:val="212121"/>
          <w:sz w:val="22"/>
          <w:szCs w:val="22"/>
        </w:rPr>
        <w:t xml:space="preserve"> = (</w:t>
      </w:r>
      <w:proofErr w:type="spellStart"/>
      <w:r w:rsidRPr="00FB4D09">
        <w:rPr>
          <w:b/>
          <w:bCs/>
          <w:color w:val="212121"/>
          <w:sz w:val="22"/>
          <w:szCs w:val="22"/>
        </w:rPr>
        <w:t>Cmin</w:t>
      </w:r>
      <w:proofErr w:type="spellEnd"/>
      <w:r w:rsidRPr="00FB4D09">
        <w:rPr>
          <w:b/>
          <w:bCs/>
          <w:color w:val="212121"/>
          <w:sz w:val="22"/>
          <w:szCs w:val="22"/>
        </w:rPr>
        <w:t xml:space="preserve"> / </w:t>
      </w:r>
      <w:proofErr w:type="spellStart"/>
      <w:r w:rsidRPr="00FB4D09">
        <w:rPr>
          <w:b/>
          <w:bCs/>
          <w:color w:val="212121"/>
          <w:sz w:val="22"/>
          <w:szCs w:val="22"/>
        </w:rPr>
        <w:t>Cof</w:t>
      </w:r>
      <w:proofErr w:type="spellEnd"/>
      <w:r w:rsidRPr="00FB4D09">
        <w:rPr>
          <w:b/>
          <w:bCs/>
          <w:color w:val="212121"/>
          <w:sz w:val="22"/>
          <w:szCs w:val="22"/>
        </w:rPr>
        <w:t xml:space="preserve">) * 60 pkt </w:t>
      </w:r>
    </w:p>
    <w:p w14:paraId="61483615" w14:textId="77777777" w:rsidR="00FB4D09" w:rsidRPr="00FB4D09" w:rsidRDefault="008376DA" w:rsidP="00FB4D09">
      <w:pPr>
        <w:spacing w:after="0" w:line="360" w:lineRule="auto"/>
        <w:rPr>
          <w:rFonts w:ascii="Calibri" w:hAnsi="Calibri" w:cs="Calibri"/>
          <w:color w:val="212121"/>
        </w:rPr>
      </w:pPr>
      <w:r w:rsidRPr="00FB4D09">
        <w:rPr>
          <w:rFonts w:ascii="Calibri" w:hAnsi="Calibri" w:cs="Calibri"/>
          <w:color w:val="212121"/>
        </w:rPr>
        <w:t xml:space="preserve">Gdzie: </w:t>
      </w:r>
    </w:p>
    <w:p w14:paraId="4ED9ADEA" w14:textId="77777777" w:rsidR="00FB4D09" w:rsidRPr="00FB4D09" w:rsidRDefault="008376DA" w:rsidP="00FB4D09">
      <w:pPr>
        <w:spacing w:after="0" w:line="360" w:lineRule="auto"/>
        <w:rPr>
          <w:rFonts w:ascii="Calibri" w:hAnsi="Calibri" w:cs="Calibri"/>
          <w:color w:val="212121"/>
        </w:rPr>
      </w:pPr>
      <w:r w:rsidRPr="00FB4D09">
        <w:rPr>
          <w:rFonts w:ascii="Calibri" w:hAnsi="Calibri" w:cs="Calibri"/>
          <w:color w:val="212121"/>
        </w:rPr>
        <w:t xml:space="preserve">• </w:t>
      </w:r>
      <w:proofErr w:type="spellStart"/>
      <w:r w:rsidRPr="00FB4D09">
        <w:rPr>
          <w:rFonts w:ascii="Calibri" w:hAnsi="Calibri" w:cs="Calibri"/>
          <w:color w:val="212121"/>
        </w:rPr>
        <w:t>Pc</w:t>
      </w:r>
      <w:proofErr w:type="spellEnd"/>
      <w:r w:rsidRPr="00FB4D09">
        <w:rPr>
          <w:rFonts w:ascii="Calibri" w:hAnsi="Calibri" w:cs="Calibri"/>
          <w:color w:val="212121"/>
        </w:rPr>
        <w:t xml:space="preserve"> – liczba punktów przyznana badanej ofercie </w:t>
      </w:r>
    </w:p>
    <w:p w14:paraId="4BAACE35" w14:textId="77777777" w:rsidR="00FB4D09" w:rsidRPr="00FB4D09" w:rsidRDefault="008376DA" w:rsidP="00FB4D09">
      <w:pPr>
        <w:spacing w:after="0" w:line="360" w:lineRule="auto"/>
        <w:rPr>
          <w:rFonts w:ascii="Calibri" w:hAnsi="Calibri" w:cs="Calibri"/>
          <w:color w:val="212121"/>
        </w:rPr>
      </w:pPr>
      <w:r w:rsidRPr="00FB4D09">
        <w:rPr>
          <w:rFonts w:ascii="Calibri" w:hAnsi="Calibri" w:cs="Calibri"/>
          <w:color w:val="212121"/>
        </w:rPr>
        <w:t xml:space="preserve">• </w:t>
      </w:r>
      <w:proofErr w:type="spellStart"/>
      <w:r w:rsidRPr="00FB4D09">
        <w:rPr>
          <w:rFonts w:ascii="Calibri" w:hAnsi="Calibri" w:cs="Calibri"/>
          <w:color w:val="212121"/>
        </w:rPr>
        <w:t>Cmin</w:t>
      </w:r>
      <w:proofErr w:type="spellEnd"/>
      <w:r w:rsidRPr="00FB4D09">
        <w:rPr>
          <w:rFonts w:ascii="Calibri" w:hAnsi="Calibri" w:cs="Calibri"/>
          <w:color w:val="212121"/>
        </w:rPr>
        <w:t xml:space="preserve"> – najniższa łączna cena brutto spośród wszystkich ważnych i nieodrzuconych ofert </w:t>
      </w:r>
    </w:p>
    <w:p w14:paraId="6C877BF7" w14:textId="72B5A0CA" w:rsidR="008376DA" w:rsidRPr="00FB4D09" w:rsidRDefault="008376DA" w:rsidP="00FB4D09">
      <w:pPr>
        <w:spacing w:after="0" w:line="360" w:lineRule="auto"/>
        <w:rPr>
          <w:rFonts w:ascii="Calibri" w:hAnsi="Calibri" w:cs="Calibri"/>
          <w:color w:val="212121"/>
        </w:rPr>
      </w:pPr>
      <w:r w:rsidRPr="00FB4D09">
        <w:rPr>
          <w:rFonts w:ascii="Calibri" w:hAnsi="Calibri" w:cs="Calibri"/>
          <w:color w:val="212121"/>
        </w:rPr>
        <w:t xml:space="preserve">• </w:t>
      </w:r>
      <w:proofErr w:type="spellStart"/>
      <w:r w:rsidRPr="00FB4D09">
        <w:rPr>
          <w:rFonts w:ascii="Calibri" w:hAnsi="Calibri" w:cs="Calibri"/>
          <w:color w:val="212121"/>
        </w:rPr>
        <w:t>Cof</w:t>
      </w:r>
      <w:proofErr w:type="spellEnd"/>
      <w:r w:rsidRPr="00FB4D09">
        <w:rPr>
          <w:rFonts w:ascii="Calibri" w:hAnsi="Calibri" w:cs="Calibri"/>
          <w:color w:val="212121"/>
        </w:rPr>
        <w:t xml:space="preserve"> – łączna cena brutto badanej oferty </w:t>
      </w:r>
    </w:p>
    <w:p w14:paraId="1B45C9CF" w14:textId="23212B4B" w:rsidR="008376DA" w:rsidRPr="00FB4D09" w:rsidRDefault="008376DA" w:rsidP="00FB4D09">
      <w:pPr>
        <w:spacing w:after="0" w:line="360" w:lineRule="auto"/>
        <w:rPr>
          <w:rFonts w:ascii="Calibri" w:hAnsi="Calibri" w:cs="Calibri"/>
          <w:b/>
        </w:rPr>
      </w:pPr>
      <w:r w:rsidRPr="00FB4D09">
        <w:rPr>
          <w:rFonts w:ascii="Calibri" w:hAnsi="Calibri" w:cs="Calibri"/>
          <w:b/>
        </w:rPr>
        <w:t xml:space="preserve">2) </w:t>
      </w:r>
      <w:r w:rsidR="0072476C" w:rsidRPr="00FB4D09">
        <w:rPr>
          <w:rFonts w:ascii="Calibri" w:hAnsi="Calibri" w:cs="Calibri"/>
          <w:b/>
        </w:rPr>
        <w:t xml:space="preserve">Kryterium </w:t>
      </w:r>
      <w:r w:rsidRPr="00FB4D09">
        <w:rPr>
          <w:rFonts w:ascii="Calibri" w:hAnsi="Calibri" w:cs="Calibri"/>
          <w:b/>
        </w:rPr>
        <w:t>nr 2- Gwarancja (waga 10%)</w:t>
      </w:r>
    </w:p>
    <w:p w14:paraId="58870412" w14:textId="77777777" w:rsidR="00FB4D09" w:rsidRPr="00FB4D09" w:rsidRDefault="008376DA" w:rsidP="00FB4D09">
      <w:pPr>
        <w:spacing w:after="0" w:line="360" w:lineRule="auto"/>
        <w:rPr>
          <w:rFonts w:ascii="Calibri" w:hAnsi="Calibri" w:cs="Calibri"/>
        </w:rPr>
      </w:pPr>
      <w:r w:rsidRPr="00FB4D09">
        <w:rPr>
          <w:rFonts w:ascii="Calibri" w:hAnsi="Calibri" w:cs="Calibri"/>
        </w:rPr>
        <w:t xml:space="preserve">Gdzie: </w:t>
      </w:r>
    </w:p>
    <w:p w14:paraId="2F1C76A3" w14:textId="74B5B090" w:rsidR="008376DA" w:rsidRPr="000E2D56" w:rsidRDefault="008376DA" w:rsidP="00FB4D09">
      <w:pPr>
        <w:spacing w:after="0" w:line="360" w:lineRule="auto"/>
        <w:rPr>
          <w:rFonts w:ascii="Calibri" w:hAnsi="Calibri" w:cs="Calibri"/>
        </w:rPr>
      </w:pPr>
      <w:r w:rsidRPr="00FB4D09">
        <w:rPr>
          <w:rFonts w:ascii="Calibri" w:hAnsi="Calibri" w:cs="Calibri"/>
        </w:rPr>
        <w:t xml:space="preserve">Gwarancja 24 miesięcy (niezbędne minimum)= 0 pkt; 36 miesięcy=5 pkt; 48 miesięcy i więcej=10 pkt. </w:t>
      </w:r>
      <w:r w:rsidRPr="00FB4D09">
        <w:rPr>
          <w:rFonts w:ascii="Calibri" w:hAnsi="Calibri" w:cs="Calibri"/>
        </w:rPr>
        <w:br/>
      </w:r>
      <w:r w:rsidR="000E2D56">
        <w:rPr>
          <w:rFonts w:ascii="Calibri" w:hAnsi="Calibri" w:cs="Calibri"/>
          <w:b/>
        </w:rPr>
        <w:t>3</w:t>
      </w:r>
      <w:r w:rsidRPr="00FB4D09">
        <w:rPr>
          <w:rFonts w:ascii="Calibri" w:hAnsi="Calibri" w:cs="Calibri"/>
          <w:b/>
        </w:rPr>
        <w:t>) Kryterium</w:t>
      </w:r>
      <w:r w:rsidR="000E2D56">
        <w:rPr>
          <w:rFonts w:ascii="Calibri" w:hAnsi="Calibri" w:cs="Calibri"/>
          <w:b/>
        </w:rPr>
        <w:t xml:space="preserve"> nr 3</w:t>
      </w:r>
      <w:r w:rsidRPr="00FB4D09">
        <w:rPr>
          <w:rFonts w:ascii="Calibri" w:hAnsi="Calibri" w:cs="Calibri"/>
          <w:b/>
        </w:rPr>
        <w:t xml:space="preserve"> - </w:t>
      </w:r>
      <w:r w:rsidR="000E2D56">
        <w:rPr>
          <w:rFonts w:ascii="Calibri" w:hAnsi="Calibri" w:cs="Calibri"/>
          <w:b/>
        </w:rPr>
        <w:t>Siła zamknięcia formy (max 30</w:t>
      </w:r>
      <w:r w:rsidRPr="00FB4D09">
        <w:rPr>
          <w:rFonts w:ascii="Calibri" w:hAnsi="Calibri" w:cs="Calibri"/>
          <w:b/>
        </w:rPr>
        <w:t xml:space="preserve"> pkt)</w:t>
      </w:r>
    </w:p>
    <w:p w14:paraId="7F751804" w14:textId="77777777" w:rsidR="000E2D56" w:rsidRDefault="008376DA" w:rsidP="00FB4D09">
      <w:pPr>
        <w:spacing w:after="0" w:line="360" w:lineRule="auto"/>
        <w:rPr>
          <w:rFonts w:ascii="Calibri" w:hAnsi="Calibri" w:cs="Calibri"/>
          <w:b/>
        </w:rPr>
      </w:pPr>
      <w:r w:rsidRPr="00FB4D09">
        <w:rPr>
          <w:rFonts w:ascii="Calibri" w:hAnsi="Calibri" w:cs="Calibri"/>
        </w:rPr>
        <w:t>Gdzie:</w:t>
      </w:r>
      <w:r w:rsidRPr="00FB4D09">
        <w:rPr>
          <w:rFonts w:ascii="Calibri" w:hAnsi="Calibri" w:cs="Calibri"/>
          <w:b/>
        </w:rPr>
        <w:t xml:space="preserve"> </w:t>
      </w:r>
    </w:p>
    <w:p w14:paraId="0B3C362A" w14:textId="6C6C53E5" w:rsidR="000E2D56" w:rsidRDefault="000E2D56" w:rsidP="00FB4D09">
      <w:pPr>
        <w:spacing w:after="0" w:line="360" w:lineRule="auto"/>
        <w:rPr>
          <w:rFonts w:ascii="Calibri" w:hAnsi="Calibri" w:cs="Calibri"/>
        </w:rPr>
      </w:pPr>
      <w:r w:rsidRPr="00FB4D09">
        <w:rPr>
          <w:rFonts w:ascii="Calibri" w:hAnsi="Calibri" w:cs="Calibri"/>
        </w:rPr>
        <w:t xml:space="preserve">• Siła zamknięcia </w:t>
      </w:r>
      <w:r>
        <w:rPr>
          <w:rFonts w:ascii="Calibri" w:hAnsi="Calibri" w:cs="Calibri"/>
        </w:rPr>
        <w:t>&gt;= 91-100</w:t>
      </w:r>
      <w:r w:rsidRPr="00FB4D09">
        <w:rPr>
          <w:rFonts w:ascii="Calibri" w:hAnsi="Calibri" w:cs="Calibri"/>
        </w:rPr>
        <w:t xml:space="preserve"> ton </w:t>
      </w:r>
      <w:r>
        <w:rPr>
          <w:rFonts w:ascii="Calibri" w:hAnsi="Calibri" w:cs="Calibri"/>
        </w:rPr>
        <w:t xml:space="preserve">= 30 pkt </w:t>
      </w:r>
    </w:p>
    <w:p w14:paraId="312BC4F0" w14:textId="41B83D3F" w:rsidR="008376DA" w:rsidRPr="00FB4D09" w:rsidRDefault="008376DA" w:rsidP="00FB4D09">
      <w:pPr>
        <w:spacing w:after="0" w:line="360" w:lineRule="auto"/>
        <w:rPr>
          <w:rFonts w:ascii="Calibri" w:hAnsi="Calibri" w:cs="Calibri"/>
        </w:rPr>
      </w:pPr>
      <w:r w:rsidRPr="00FB4D09">
        <w:rPr>
          <w:rFonts w:ascii="Calibri" w:hAnsi="Calibri" w:cs="Calibri"/>
        </w:rPr>
        <w:t xml:space="preserve">• Siła zamknięcia </w:t>
      </w:r>
      <w:r w:rsidR="00FB4D09" w:rsidRPr="00FB4D09">
        <w:rPr>
          <w:rFonts w:ascii="Calibri" w:hAnsi="Calibri" w:cs="Calibri"/>
        </w:rPr>
        <w:t>&gt;= 81</w:t>
      </w:r>
      <w:r w:rsidR="000E2D56">
        <w:rPr>
          <w:rFonts w:ascii="Calibri" w:hAnsi="Calibri" w:cs="Calibri"/>
        </w:rPr>
        <w:t>-90</w:t>
      </w:r>
      <w:r w:rsidR="00FB4D09" w:rsidRPr="00FB4D09">
        <w:rPr>
          <w:rFonts w:ascii="Calibri" w:hAnsi="Calibri" w:cs="Calibri"/>
        </w:rPr>
        <w:t xml:space="preserve"> ton </w:t>
      </w:r>
      <w:r w:rsidRPr="00FB4D09">
        <w:rPr>
          <w:rFonts w:ascii="Calibri" w:hAnsi="Calibri" w:cs="Calibri"/>
        </w:rPr>
        <w:t xml:space="preserve">= </w:t>
      </w:r>
      <w:r w:rsidR="000E2D56">
        <w:rPr>
          <w:rFonts w:ascii="Calibri" w:hAnsi="Calibri" w:cs="Calibri"/>
        </w:rPr>
        <w:t>20 pkt</w:t>
      </w:r>
      <w:r w:rsidR="00FB4D09" w:rsidRPr="00FB4D09">
        <w:rPr>
          <w:rFonts w:ascii="Calibri" w:hAnsi="Calibri" w:cs="Calibri"/>
        </w:rPr>
        <w:br/>
        <w:t>• Siła zamknięcia 60–80</w:t>
      </w:r>
      <w:r w:rsidR="000E2D56">
        <w:rPr>
          <w:rFonts w:ascii="Calibri" w:hAnsi="Calibri" w:cs="Calibri"/>
        </w:rPr>
        <w:t xml:space="preserve"> ton = 10 </w:t>
      </w:r>
      <w:r w:rsidRPr="00FB4D09">
        <w:rPr>
          <w:rFonts w:ascii="Calibri" w:hAnsi="Calibri" w:cs="Calibri"/>
        </w:rPr>
        <w:t>p</w:t>
      </w:r>
      <w:r w:rsidR="00FB4D09" w:rsidRPr="00FB4D09">
        <w:rPr>
          <w:rFonts w:ascii="Calibri" w:hAnsi="Calibri" w:cs="Calibri"/>
        </w:rPr>
        <w:t>kt (wymóg minimalny spełniony).</w:t>
      </w:r>
    </w:p>
    <w:p w14:paraId="4CA9B940" w14:textId="64970021" w:rsidR="00FB4D09" w:rsidRPr="00FB4D09" w:rsidRDefault="00FB4D09" w:rsidP="00FB4D09">
      <w:pPr>
        <w:pStyle w:val="Default"/>
        <w:jc w:val="both"/>
        <w:rPr>
          <w:b/>
          <w:sz w:val="22"/>
          <w:szCs w:val="22"/>
        </w:rPr>
      </w:pPr>
      <w:r w:rsidRPr="00FB4D09">
        <w:rPr>
          <w:b/>
          <w:sz w:val="22"/>
          <w:szCs w:val="22"/>
        </w:rPr>
        <w:t>VII. SPOSÓB PRZYGOTOWANIA OFERTY</w:t>
      </w:r>
    </w:p>
    <w:p w14:paraId="2634A9EA" w14:textId="1B68A5F5" w:rsidR="00FB4D09" w:rsidRPr="00FB4D09" w:rsidRDefault="00FB4D09" w:rsidP="00FB4D09">
      <w:pPr>
        <w:pStyle w:val="Default"/>
        <w:spacing w:after="56"/>
        <w:jc w:val="both"/>
        <w:rPr>
          <w:sz w:val="22"/>
          <w:szCs w:val="22"/>
        </w:rPr>
      </w:pPr>
      <w:r w:rsidRPr="00FB4D09">
        <w:rPr>
          <w:sz w:val="22"/>
          <w:szCs w:val="22"/>
        </w:rPr>
        <w:t xml:space="preserve">1. Oferta powinna zostać złożona na formularzu ofertowym stanowiącym Załącznik nr 1 do niniejszego Zapytania ofertowego. Należy do niej załączyć (warunki formalne, których niespełnienie skutkuje odrzuceniem oferty) wypełniony Załącznik nr 2 oraz 3 do Zapytania Ofertowego. </w:t>
      </w:r>
    </w:p>
    <w:p w14:paraId="4D672B6E" w14:textId="6F2130DF" w:rsidR="00FB4D09" w:rsidRPr="00FB4D09" w:rsidRDefault="00FB4D09" w:rsidP="00FB4D09">
      <w:pPr>
        <w:pStyle w:val="Default"/>
        <w:spacing w:after="56"/>
        <w:jc w:val="both"/>
        <w:rPr>
          <w:sz w:val="22"/>
          <w:szCs w:val="22"/>
        </w:rPr>
      </w:pPr>
      <w:r w:rsidRPr="00FB4D09">
        <w:rPr>
          <w:sz w:val="22"/>
          <w:szCs w:val="22"/>
        </w:rPr>
        <w:t xml:space="preserve">2. Oferty należy dostarczyć w formie pisemnej, podpisane przez osoby upoważnione do reprezentacji podmiotu, w dni robocze od poniedziałku do piątku, w godzinach od 8:00 do 16:00, do siedziby Stowarzyszenia na Rzecz Spółdzielni Socjalnych, w terminie do dnia </w:t>
      </w:r>
      <w:r w:rsidR="00030E29">
        <w:rPr>
          <w:sz w:val="22"/>
          <w:szCs w:val="22"/>
        </w:rPr>
        <w:t xml:space="preserve">4 </w:t>
      </w:r>
      <w:bookmarkStart w:id="0" w:name="_GoBack"/>
      <w:r w:rsidR="00030E29">
        <w:rPr>
          <w:sz w:val="22"/>
          <w:szCs w:val="22"/>
        </w:rPr>
        <w:t>listopa</w:t>
      </w:r>
      <w:bookmarkEnd w:id="0"/>
      <w:r w:rsidR="00030E29">
        <w:rPr>
          <w:sz w:val="22"/>
          <w:szCs w:val="22"/>
        </w:rPr>
        <w:t>da</w:t>
      </w:r>
      <w:r w:rsidRPr="00FB4D09">
        <w:rPr>
          <w:sz w:val="22"/>
          <w:szCs w:val="22"/>
        </w:rPr>
        <w:t xml:space="preserve"> 2026 r. do godz. 16:00. Oferta powinna zostać dostarczona w zamkniętej i opisanej kopercie z dopiskiem: „Oferta- „zakup i dostawa m</w:t>
      </w:r>
      <w:r w:rsidRPr="00FB4D09">
        <w:rPr>
          <w:color w:val="000000" w:themeColor="text1"/>
          <w:sz w:val="22"/>
          <w:szCs w:val="22"/>
        </w:rPr>
        <w:t xml:space="preserve">aszyny wtryskarki do przetwórstwa </w:t>
      </w:r>
      <w:proofErr w:type="spellStart"/>
      <w:r w:rsidRPr="00FB4D09">
        <w:rPr>
          <w:color w:val="000000" w:themeColor="text1"/>
          <w:sz w:val="22"/>
          <w:szCs w:val="22"/>
        </w:rPr>
        <w:t>biokompozytów</w:t>
      </w:r>
      <w:proofErr w:type="spellEnd"/>
      <w:r w:rsidRPr="00FB4D09">
        <w:rPr>
          <w:color w:val="000000" w:themeColor="text1"/>
          <w:sz w:val="22"/>
          <w:szCs w:val="22"/>
        </w:rPr>
        <w:t xml:space="preserve"> na bazie fusów z kawy</w:t>
      </w:r>
      <w:r w:rsidRPr="00FB4D09">
        <w:rPr>
          <w:sz w:val="22"/>
          <w:szCs w:val="22"/>
        </w:rPr>
        <w:t xml:space="preserve">” listownie na adres siedziby Zamawiającego bądź osobiście w siedzibie Zamawiającego. </w:t>
      </w:r>
    </w:p>
    <w:p w14:paraId="09FA085C" w14:textId="24FF014E" w:rsidR="00FB4D09" w:rsidRPr="00FB4D09" w:rsidRDefault="00FB4D09" w:rsidP="00FB4D09">
      <w:pPr>
        <w:pStyle w:val="Default"/>
        <w:spacing w:after="56"/>
        <w:jc w:val="both"/>
        <w:rPr>
          <w:sz w:val="22"/>
          <w:szCs w:val="22"/>
        </w:rPr>
      </w:pPr>
      <w:r w:rsidRPr="00FB4D09">
        <w:rPr>
          <w:sz w:val="22"/>
          <w:szCs w:val="22"/>
        </w:rPr>
        <w:t xml:space="preserve">3. Zamawiający dopuszcza możliwość składania ofert w wersji elektronicznej bez opatrzenia ich kwalifikowanym podpisem elektronicznym, w terminie do dnia </w:t>
      </w:r>
      <w:r w:rsidR="00030E29">
        <w:rPr>
          <w:sz w:val="22"/>
          <w:szCs w:val="22"/>
        </w:rPr>
        <w:t>4 listopada</w:t>
      </w:r>
      <w:r w:rsidRPr="00FB4D09">
        <w:rPr>
          <w:sz w:val="22"/>
          <w:szCs w:val="22"/>
        </w:rPr>
        <w:t xml:space="preserve"> 2026 r. do godz. 16:00 na </w:t>
      </w:r>
      <w:r w:rsidRPr="00FB4D09">
        <w:rPr>
          <w:sz w:val="22"/>
          <w:szCs w:val="22"/>
        </w:rPr>
        <w:lastRenderedPageBreak/>
        <w:t>adres e-mail: biuro@spoldzielnie.org. Oferent w takim przypadku w tytule maila umieszcza dopisek: „Oferta- Zakup i dostawa m</w:t>
      </w:r>
      <w:r w:rsidRPr="00FB4D09">
        <w:rPr>
          <w:color w:val="000000" w:themeColor="text1"/>
          <w:sz w:val="22"/>
          <w:szCs w:val="22"/>
        </w:rPr>
        <w:t xml:space="preserve">aszyny wtryskarki do przetwórstwa </w:t>
      </w:r>
      <w:proofErr w:type="spellStart"/>
      <w:r w:rsidRPr="00FB4D09">
        <w:rPr>
          <w:color w:val="000000" w:themeColor="text1"/>
          <w:sz w:val="22"/>
          <w:szCs w:val="22"/>
        </w:rPr>
        <w:t>biokompozytów</w:t>
      </w:r>
      <w:proofErr w:type="spellEnd"/>
      <w:r w:rsidRPr="00FB4D09">
        <w:rPr>
          <w:color w:val="000000" w:themeColor="text1"/>
          <w:sz w:val="22"/>
          <w:szCs w:val="22"/>
        </w:rPr>
        <w:t xml:space="preserve"> na bazie fusów z kawy</w:t>
      </w:r>
      <w:r w:rsidRPr="00FB4D09">
        <w:rPr>
          <w:sz w:val="22"/>
          <w:szCs w:val="22"/>
        </w:rPr>
        <w:t xml:space="preserve">”. W takim przypadku każdorazowo należy dostarczyć wersję pisemną oferty w dni robocze, od poniedziałku do piątku w godzinach od 8:00 do16:00 do siedziby Stowarzyszenia na Rzecz Spółdzielni Socjalnych, w terminie do 3 dni roboczych od dnia otrzymania przez Zamawiającego wersji elektronicznej, lecz nie później niż do dnia </w:t>
      </w:r>
      <w:r w:rsidR="00030E29">
        <w:rPr>
          <w:sz w:val="22"/>
          <w:szCs w:val="22"/>
        </w:rPr>
        <w:t>4 listopada</w:t>
      </w:r>
      <w:r w:rsidRPr="00FB4D09">
        <w:rPr>
          <w:sz w:val="22"/>
          <w:szCs w:val="22"/>
        </w:rPr>
        <w:t xml:space="preserve"> 2026 r. do godz. 16:00. </w:t>
      </w:r>
    </w:p>
    <w:p w14:paraId="50FF385E" w14:textId="3CEE316B" w:rsidR="00FB4D09" w:rsidRPr="00FB4D09" w:rsidRDefault="00FB4D09" w:rsidP="00030E29">
      <w:pPr>
        <w:pStyle w:val="Default"/>
        <w:jc w:val="both"/>
        <w:rPr>
          <w:sz w:val="22"/>
          <w:szCs w:val="22"/>
        </w:rPr>
      </w:pPr>
      <w:r w:rsidRPr="00FB4D09">
        <w:rPr>
          <w:sz w:val="22"/>
          <w:szCs w:val="22"/>
        </w:rPr>
        <w:t xml:space="preserve">4. O dacie dostarczenia oferty decyduje data i godzina wpływu oferty do siedziby Zamawiającego. Wykonawca ponosi wyłączną odpowiedzialność i ryzyko za dostarczenie oferty po terminie – nieotrzymanie oferty przez Zamawiającego lub otrzymanie jej po terminie składania ofert, bez względu na przyczynę, nie może być powodem roszczeń danego oferenta wobec Zamawiającego. </w:t>
      </w:r>
    </w:p>
    <w:p w14:paraId="6A22595E" w14:textId="77777777" w:rsidR="00FB4D09" w:rsidRPr="00FB4D09" w:rsidRDefault="00FB4D09" w:rsidP="00030E29">
      <w:pPr>
        <w:pStyle w:val="Default"/>
        <w:spacing w:after="58"/>
        <w:jc w:val="both"/>
        <w:rPr>
          <w:sz w:val="22"/>
          <w:szCs w:val="22"/>
        </w:rPr>
      </w:pPr>
      <w:r w:rsidRPr="00FB4D09">
        <w:rPr>
          <w:sz w:val="22"/>
          <w:szCs w:val="22"/>
        </w:rPr>
        <w:t xml:space="preserve">5. Ofertę składa się w jednym egzemplarzu. </w:t>
      </w:r>
    </w:p>
    <w:p w14:paraId="42CB6894" w14:textId="77777777" w:rsidR="00FB4D09" w:rsidRPr="00FB4D09" w:rsidRDefault="00FB4D09" w:rsidP="00030E29">
      <w:pPr>
        <w:pStyle w:val="Default"/>
        <w:spacing w:after="58"/>
        <w:jc w:val="both"/>
        <w:rPr>
          <w:sz w:val="22"/>
          <w:szCs w:val="22"/>
        </w:rPr>
      </w:pPr>
      <w:r w:rsidRPr="00FB4D09">
        <w:rPr>
          <w:sz w:val="22"/>
          <w:szCs w:val="22"/>
        </w:rPr>
        <w:t xml:space="preserve">6. Oferta powinna być sporządzona w języku polskim. Dokumenty sporządzone w języku obcym składa się wraz z tłumaczeniem na język polski. </w:t>
      </w:r>
    </w:p>
    <w:p w14:paraId="1077D228" w14:textId="77777777" w:rsidR="00FB4D09" w:rsidRPr="00FB4D09" w:rsidRDefault="00FB4D09" w:rsidP="00030E29">
      <w:pPr>
        <w:pStyle w:val="Default"/>
        <w:spacing w:after="58"/>
        <w:jc w:val="both"/>
        <w:rPr>
          <w:sz w:val="22"/>
          <w:szCs w:val="22"/>
        </w:rPr>
      </w:pPr>
      <w:r w:rsidRPr="00FB4D09">
        <w:rPr>
          <w:sz w:val="22"/>
          <w:szCs w:val="22"/>
        </w:rPr>
        <w:t xml:space="preserve">7. Oferta wraz ze wszystkimi załącznikami powinna być trwale spięta. </w:t>
      </w:r>
    </w:p>
    <w:p w14:paraId="5FC5FA95" w14:textId="77777777" w:rsidR="00FB4D09" w:rsidRPr="00FB4D09" w:rsidRDefault="00FB4D09" w:rsidP="00030E29">
      <w:pPr>
        <w:pStyle w:val="Default"/>
        <w:spacing w:after="58"/>
        <w:jc w:val="both"/>
        <w:rPr>
          <w:sz w:val="22"/>
          <w:szCs w:val="22"/>
        </w:rPr>
      </w:pPr>
      <w:r w:rsidRPr="00FB4D09">
        <w:rPr>
          <w:sz w:val="22"/>
          <w:szCs w:val="22"/>
        </w:rPr>
        <w:t xml:space="preserve">8. Wszelkie koszty związane z opracowaniem oferty ponosi Wykonawca. </w:t>
      </w:r>
    </w:p>
    <w:p w14:paraId="492B0CDB" w14:textId="77777777" w:rsidR="00FB4D09" w:rsidRPr="00FB4D09" w:rsidRDefault="00FB4D09" w:rsidP="00030E29">
      <w:pPr>
        <w:pStyle w:val="Default"/>
        <w:spacing w:after="58"/>
        <w:jc w:val="both"/>
        <w:rPr>
          <w:sz w:val="22"/>
          <w:szCs w:val="22"/>
        </w:rPr>
      </w:pPr>
      <w:r w:rsidRPr="00FB4D09">
        <w:rPr>
          <w:sz w:val="22"/>
          <w:szCs w:val="22"/>
        </w:rPr>
        <w:t xml:space="preserve">9. Każdy Wykonawca może złożyć tylko jedną ofertę. Złożenie większej liczby ofert lub oferty zawierającej alternatywę spowoduje odrzucenie wszystkich ofert złożonych przez danego Wykonawcę. </w:t>
      </w:r>
    </w:p>
    <w:p w14:paraId="13990886" w14:textId="77777777" w:rsidR="00FB4D09" w:rsidRPr="00FB4D09" w:rsidRDefault="00FB4D09" w:rsidP="00030E29">
      <w:pPr>
        <w:pStyle w:val="Default"/>
        <w:spacing w:after="58"/>
        <w:jc w:val="both"/>
        <w:rPr>
          <w:sz w:val="22"/>
          <w:szCs w:val="22"/>
        </w:rPr>
      </w:pPr>
      <w:r w:rsidRPr="00FB4D09">
        <w:rPr>
          <w:sz w:val="22"/>
          <w:szCs w:val="22"/>
        </w:rPr>
        <w:t xml:space="preserve">10. Oferty złożone po terminie, niekompletne lub zawierające błędy nie będą rozpatrywane. </w:t>
      </w:r>
    </w:p>
    <w:p w14:paraId="70E8C3C9" w14:textId="6B05ABD1" w:rsidR="00FB4D09" w:rsidRPr="00FB4D09" w:rsidRDefault="00FB4D09" w:rsidP="00030E29">
      <w:pPr>
        <w:pStyle w:val="Default"/>
        <w:spacing w:after="58"/>
        <w:jc w:val="both"/>
        <w:rPr>
          <w:sz w:val="22"/>
          <w:szCs w:val="22"/>
        </w:rPr>
      </w:pPr>
      <w:r w:rsidRPr="00FB4D09">
        <w:rPr>
          <w:sz w:val="22"/>
          <w:szCs w:val="22"/>
        </w:rPr>
        <w:t xml:space="preserve">11. Otwarcie </w:t>
      </w:r>
      <w:r w:rsidR="00030E29">
        <w:rPr>
          <w:sz w:val="22"/>
          <w:szCs w:val="22"/>
        </w:rPr>
        <w:t>złożonych ofert nastąpi w dniu 5</w:t>
      </w:r>
      <w:r w:rsidRPr="00FB4D09">
        <w:rPr>
          <w:sz w:val="22"/>
          <w:szCs w:val="22"/>
        </w:rPr>
        <w:t xml:space="preserve"> listopada 2026 r. o godz. 13:00 w siedzibie Zamawiającego. </w:t>
      </w:r>
    </w:p>
    <w:p w14:paraId="2CABDE52" w14:textId="77777777" w:rsidR="00FB4D09" w:rsidRPr="00FB4D09" w:rsidRDefault="00FB4D09" w:rsidP="00030E29">
      <w:pPr>
        <w:pStyle w:val="Default"/>
        <w:spacing w:after="58"/>
        <w:jc w:val="both"/>
        <w:rPr>
          <w:sz w:val="22"/>
          <w:szCs w:val="22"/>
        </w:rPr>
      </w:pPr>
      <w:r w:rsidRPr="00FB4D09">
        <w:rPr>
          <w:sz w:val="22"/>
          <w:szCs w:val="22"/>
        </w:rPr>
        <w:t xml:space="preserve">12. Oferta winna zawierać odniesienie do całego zakresu rzeczowego określonego w zapytaniu ofertowym. </w:t>
      </w:r>
    </w:p>
    <w:p w14:paraId="587CC3A2" w14:textId="77777777" w:rsidR="00FB4D09" w:rsidRPr="00FB4D09" w:rsidRDefault="00FB4D09" w:rsidP="00030E29">
      <w:pPr>
        <w:pStyle w:val="Default"/>
        <w:spacing w:after="58"/>
        <w:jc w:val="both"/>
        <w:rPr>
          <w:sz w:val="22"/>
          <w:szCs w:val="22"/>
        </w:rPr>
      </w:pPr>
      <w:r w:rsidRPr="00FB4D09">
        <w:rPr>
          <w:sz w:val="22"/>
          <w:szCs w:val="22"/>
        </w:rPr>
        <w:t xml:space="preserve">13. Ceny zawarte w ofercie winny odnosić się do każdego elementu zamówienia tj. do każdego urządzenia oddzielnie i zawierać podsumowanie dla całości. </w:t>
      </w:r>
    </w:p>
    <w:p w14:paraId="456A0182" w14:textId="77777777" w:rsidR="00FB4D09" w:rsidRPr="00FB4D09" w:rsidRDefault="00FB4D09" w:rsidP="00030E29">
      <w:pPr>
        <w:pStyle w:val="Default"/>
        <w:jc w:val="both"/>
        <w:rPr>
          <w:sz w:val="22"/>
          <w:szCs w:val="22"/>
        </w:rPr>
      </w:pPr>
      <w:r w:rsidRPr="00FB4D09">
        <w:rPr>
          <w:sz w:val="22"/>
          <w:szCs w:val="22"/>
        </w:rPr>
        <w:t xml:space="preserve">14. Cena całkowita powinna zawierać wszelkie dodatkowe koszty Wykonawcy. </w:t>
      </w:r>
    </w:p>
    <w:p w14:paraId="0EC8A209" w14:textId="77777777" w:rsidR="00FB4D09" w:rsidRPr="00FB4D09" w:rsidRDefault="00FB4D09" w:rsidP="00FB4D09">
      <w:pPr>
        <w:pStyle w:val="Default"/>
        <w:rPr>
          <w:sz w:val="22"/>
          <w:szCs w:val="22"/>
        </w:rPr>
      </w:pPr>
    </w:p>
    <w:p w14:paraId="41FCE386" w14:textId="77777777" w:rsidR="00FB4D09" w:rsidRPr="00FB4D09" w:rsidRDefault="00FB4D09" w:rsidP="00FB4D09">
      <w:pPr>
        <w:pStyle w:val="Default"/>
        <w:rPr>
          <w:sz w:val="22"/>
          <w:szCs w:val="22"/>
        </w:rPr>
      </w:pPr>
      <w:r w:rsidRPr="00FB4D09">
        <w:rPr>
          <w:b/>
          <w:bCs/>
          <w:sz w:val="22"/>
          <w:szCs w:val="22"/>
        </w:rPr>
        <w:t xml:space="preserve">VIII. OPIS SPOSOBU OBLICZENIA CENY W SKŁADANEJ OFERCIE </w:t>
      </w:r>
    </w:p>
    <w:p w14:paraId="1DB1649F" w14:textId="77777777" w:rsidR="00FB4D09" w:rsidRPr="00FB4D09" w:rsidRDefault="00FB4D09" w:rsidP="00FB4D09">
      <w:pPr>
        <w:pStyle w:val="Default"/>
        <w:rPr>
          <w:sz w:val="22"/>
          <w:szCs w:val="22"/>
        </w:rPr>
      </w:pPr>
      <w:r w:rsidRPr="00FB4D09">
        <w:rPr>
          <w:sz w:val="22"/>
          <w:szCs w:val="22"/>
        </w:rPr>
        <w:t xml:space="preserve">1. Cena podana w ofercie powinna zawierać: </w:t>
      </w:r>
    </w:p>
    <w:p w14:paraId="396DF28A" w14:textId="68FD7D6B" w:rsidR="00FB4D09" w:rsidRPr="00FB4D09" w:rsidRDefault="00FB4D09" w:rsidP="00FB4D09">
      <w:pPr>
        <w:pStyle w:val="Default"/>
        <w:spacing w:after="5"/>
        <w:rPr>
          <w:sz w:val="22"/>
          <w:szCs w:val="22"/>
        </w:rPr>
      </w:pPr>
      <w:r w:rsidRPr="00FB4D09">
        <w:rPr>
          <w:sz w:val="22"/>
          <w:szCs w:val="22"/>
        </w:rPr>
        <w:t xml:space="preserve">1) wartość dostawy określoną w oparciu o przedmiot zamówienia oraz wszystkie koszty związane z prawidłowym wykonaniem zamówienia (tj. umożliwiającym podpisanie bez zastrzeżeń protokołu odbioru maszyny); </w:t>
      </w:r>
    </w:p>
    <w:p w14:paraId="49FE7C9D" w14:textId="77777777" w:rsidR="00FB4D09" w:rsidRPr="00FB4D09" w:rsidRDefault="00FB4D09" w:rsidP="00FB4D09">
      <w:pPr>
        <w:pStyle w:val="Default"/>
        <w:spacing w:after="5"/>
        <w:rPr>
          <w:sz w:val="22"/>
          <w:szCs w:val="22"/>
        </w:rPr>
      </w:pPr>
      <w:r w:rsidRPr="00FB4D09">
        <w:rPr>
          <w:sz w:val="22"/>
          <w:szCs w:val="22"/>
        </w:rPr>
        <w:t xml:space="preserve">2) obowiązujący dla przedmiotu zamówienia podatek od towarów i usług VAT. </w:t>
      </w:r>
    </w:p>
    <w:p w14:paraId="42FF5CC4" w14:textId="77777777" w:rsidR="00FB4D09" w:rsidRPr="00FB4D09" w:rsidRDefault="00FB4D09" w:rsidP="00FB4D09">
      <w:pPr>
        <w:pStyle w:val="Default"/>
        <w:spacing w:after="5"/>
        <w:rPr>
          <w:sz w:val="22"/>
          <w:szCs w:val="22"/>
        </w:rPr>
      </w:pPr>
      <w:r w:rsidRPr="00FB4D09">
        <w:rPr>
          <w:sz w:val="22"/>
          <w:szCs w:val="22"/>
        </w:rPr>
        <w:t xml:space="preserve">2. Cena podana przez Wykonawcę za dostawę jest obowiązująca przez okres trwania umowy i nie będzie podlegała waloryzacji w tym okresie. </w:t>
      </w:r>
    </w:p>
    <w:p w14:paraId="59969ADA" w14:textId="77777777" w:rsidR="00FB4D09" w:rsidRPr="00FB4D09" w:rsidRDefault="00FB4D09" w:rsidP="00FB4D09">
      <w:pPr>
        <w:pStyle w:val="Default"/>
        <w:spacing w:after="5"/>
        <w:rPr>
          <w:sz w:val="22"/>
          <w:szCs w:val="22"/>
        </w:rPr>
      </w:pPr>
      <w:r w:rsidRPr="00FB4D09">
        <w:rPr>
          <w:sz w:val="22"/>
          <w:szCs w:val="22"/>
        </w:rPr>
        <w:t xml:space="preserve">3. Cena w ofercie powinna zostać podana cyfrowo i słownie. </w:t>
      </w:r>
    </w:p>
    <w:p w14:paraId="01BF7A43" w14:textId="77777777" w:rsidR="00FB4D09" w:rsidRPr="00FB4D09" w:rsidRDefault="00FB4D09" w:rsidP="00FB4D09">
      <w:pPr>
        <w:pStyle w:val="Default"/>
        <w:rPr>
          <w:sz w:val="22"/>
          <w:szCs w:val="22"/>
        </w:rPr>
      </w:pPr>
      <w:r w:rsidRPr="00FB4D09">
        <w:rPr>
          <w:sz w:val="22"/>
          <w:szCs w:val="22"/>
        </w:rPr>
        <w:t xml:space="preserve">4. Cena podana w złożonej ofercie ma być podana w PLN, EUR lub innej walucie - cyfrowo i słownie. Oferta cenowa winna być sporządzona wyłącznie w języku polskim i musi obejmować całość zamówienia. Formularz wraz z wykazem oferowanego sprzętu, stanowiące załączniki do niniejszego zapytania, należy wypełnić czytelną i trwałą techniką. </w:t>
      </w:r>
    </w:p>
    <w:p w14:paraId="29C20062" w14:textId="77777777" w:rsidR="00FB4D09" w:rsidRPr="00FB4D09" w:rsidRDefault="00FB4D09" w:rsidP="00FB4D09">
      <w:pPr>
        <w:pStyle w:val="Default"/>
        <w:rPr>
          <w:sz w:val="22"/>
          <w:szCs w:val="22"/>
        </w:rPr>
      </w:pPr>
    </w:p>
    <w:p w14:paraId="1295713F" w14:textId="77777777" w:rsidR="00FB4D09" w:rsidRPr="00FB4D09" w:rsidRDefault="00FB4D09" w:rsidP="00FB4D09">
      <w:pPr>
        <w:pStyle w:val="Default"/>
        <w:rPr>
          <w:sz w:val="22"/>
          <w:szCs w:val="22"/>
        </w:rPr>
      </w:pPr>
      <w:r w:rsidRPr="00FB4D09">
        <w:rPr>
          <w:b/>
          <w:bCs/>
          <w:sz w:val="22"/>
          <w:szCs w:val="22"/>
        </w:rPr>
        <w:t xml:space="preserve">IX. ODRZUCENIE OFERTY </w:t>
      </w:r>
    </w:p>
    <w:p w14:paraId="0A262680" w14:textId="77777777" w:rsidR="00FB4D09" w:rsidRPr="00FB4D09" w:rsidRDefault="00FB4D09" w:rsidP="00FB4D09">
      <w:pPr>
        <w:pStyle w:val="Default"/>
        <w:rPr>
          <w:sz w:val="22"/>
          <w:szCs w:val="22"/>
        </w:rPr>
      </w:pPr>
      <w:r w:rsidRPr="00FB4D09">
        <w:rPr>
          <w:sz w:val="22"/>
          <w:szCs w:val="22"/>
        </w:rPr>
        <w:t xml:space="preserve">1. Zamawiający odrzuci ofertę Wykonawcy, który: </w:t>
      </w:r>
    </w:p>
    <w:p w14:paraId="749FC135" w14:textId="77777777" w:rsidR="00FB4D09" w:rsidRPr="00FB4D09" w:rsidRDefault="00FB4D09" w:rsidP="00FB4D09">
      <w:pPr>
        <w:pStyle w:val="Default"/>
        <w:spacing w:after="58"/>
        <w:rPr>
          <w:sz w:val="22"/>
          <w:szCs w:val="22"/>
        </w:rPr>
      </w:pPr>
      <w:r w:rsidRPr="00FB4D09">
        <w:rPr>
          <w:sz w:val="22"/>
          <w:szCs w:val="22"/>
        </w:rPr>
        <w:t xml:space="preserve">1) złoży ofertę niezgodną z treścią niniejszego zapytania ofertowego; </w:t>
      </w:r>
    </w:p>
    <w:p w14:paraId="2FC3FDC0" w14:textId="77777777" w:rsidR="00FB4D09" w:rsidRPr="00FB4D09" w:rsidRDefault="00FB4D09" w:rsidP="00FB4D09">
      <w:pPr>
        <w:pStyle w:val="Default"/>
        <w:spacing w:after="58"/>
        <w:rPr>
          <w:sz w:val="22"/>
          <w:szCs w:val="22"/>
        </w:rPr>
      </w:pPr>
      <w:r w:rsidRPr="00FB4D09">
        <w:rPr>
          <w:sz w:val="22"/>
          <w:szCs w:val="22"/>
        </w:rPr>
        <w:t xml:space="preserve">2) złoży ofertę niekompletną; </w:t>
      </w:r>
    </w:p>
    <w:p w14:paraId="0CEA6D05" w14:textId="77777777" w:rsidR="00FB4D09" w:rsidRPr="00FB4D09" w:rsidRDefault="00FB4D09" w:rsidP="00FB4D09">
      <w:pPr>
        <w:pStyle w:val="Default"/>
        <w:spacing w:after="58"/>
        <w:rPr>
          <w:sz w:val="22"/>
          <w:szCs w:val="22"/>
        </w:rPr>
      </w:pPr>
      <w:r w:rsidRPr="00FB4D09">
        <w:rPr>
          <w:sz w:val="22"/>
          <w:szCs w:val="22"/>
        </w:rPr>
        <w:t xml:space="preserve">3) przedstawi nieprawdziwe informacje; </w:t>
      </w:r>
    </w:p>
    <w:p w14:paraId="18650A1F" w14:textId="77777777" w:rsidR="00FB4D09" w:rsidRPr="00FB4D09" w:rsidRDefault="00FB4D09" w:rsidP="00FB4D09">
      <w:pPr>
        <w:pStyle w:val="Default"/>
        <w:spacing w:after="58"/>
        <w:jc w:val="both"/>
        <w:rPr>
          <w:sz w:val="22"/>
          <w:szCs w:val="22"/>
        </w:rPr>
      </w:pPr>
      <w:r w:rsidRPr="00FB4D09">
        <w:rPr>
          <w:sz w:val="22"/>
          <w:szCs w:val="22"/>
        </w:rPr>
        <w:t xml:space="preserve">4) nie spełnia warunków udziału w postępowaniu; </w:t>
      </w:r>
    </w:p>
    <w:p w14:paraId="77420EAA" w14:textId="77777777" w:rsidR="00FB4D09" w:rsidRPr="00FB4D09" w:rsidRDefault="00FB4D09" w:rsidP="00FB4D09">
      <w:pPr>
        <w:pStyle w:val="Default"/>
        <w:jc w:val="both"/>
        <w:rPr>
          <w:sz w:val="22"/>
          <w:szCs w:val="22"/>
        </w:rPr>
      </w:pPr>
      <w:r w:rsidRPr="00FB4D09">
        <w:rPr>
          <w:sz w:val="22"/>
          <w:szCs w:val="22"/>
        </w:rPr>
        <w:t xml:space="preserve">5) złoży ofertę, która zawiera rażąco niską cenę (zgodnie z poniżej przedstawionymi wytycznymi). </w:t>
      </w:r>
    </w:p>
    <w:p w14:paraId="5A53D626" w14:textId="539D5B40" w:rsidR="00FB4D09" w:rsidRPr="00FB4D09" w:rsidRDefault="00FB4D09" w:rsidP="00FB4D09">
      <w:pPr>
        <w:pStyle w:val="Default"/>
        <w:jc w:val="both"/>
        <w:rPr>
          <w:sz w:val="22"/>
          <w:szCs w:val="22"/>
        </w:rPr>
      </w:pPr>
      <w:r w:rsidRPr="00FB4D09">
        <w:rPr>
          <w:sz w:val="22"/>
          <w:szCs w:val="22"/>
        </w:rPr>
        <w:lastRenderedPageBreak/>
        <w:t xml:space="preserve">2. Jeżeli cena oferty wydaje się rażąco niska w stosunku do przedmiotu zamówienia i budzi wątpliwości Zamawiającego co do możliwości wykonania przedmiotu zamówienia zgodnie z wymaganiami określonymi przez Zamawiającego, w szczególności jest niższa o 30% od wartości zamówienia (w uwzględnieniem podatku od towarów i usług) lub średniej arytmetycznej cen wszystkich złożonych ofert, Zamawiający zwraca się o udzielenie wyjaśnień, w tym złożenie dowodów, dotyczących elementów oferty mających wpływ na wysokość ceny, w szczególności w zakresie: </w:t>
      </w:r>
    </w:p>
    <w:p w14:paraId="5D4B6717" w14:textId="1DF563A3" w:rsidR="00FB4D09" w:rsidRPr="00FB4D09" w:rsidRDefault="00FB4D09" w:rsidP="00FB4D09">
      <w:pPr>
        <w:pStyle w:val="Default"/>
        <w:jc w:val="both"/>
        <w:rPr>
          <w:sz w:val="22"/>
          <w:szCs w:val="22"/>
        </w:rPr>
      </w:pPr>
      <w:r w:rsidRPr="00FB4D09">
        <w:rPr>
          <w:sz w:val="22"/>
          <w:szCs w:val="22"/>
        </w:rPr>
        <w:t>1) oszczędności metody wykonania zamówienia, wybranych rozwiązań, wyjątkowo sprzyjających warunków wykonywania zamówienia dostępnych dla wykonawcy, kosztów pracy, których wartość przyjęta do ustalenia ceny nie może być niższa od minimalnego wynagrodzenia za pracę ustalonego na podstawie art. 2 ust. 3-5 ustawy z dnia 10 października 2002 r. o minimalnym wynagrodzeniu za pracę;</w:t>
      </w:r>
    </w:p>
    <w:p w14:paraId="30BEBDCA" w14:textId="77777777" w:rsidR="00FB4D09" w:rsidRPr="00FB4D09" w:rsidRDefault="00FB4D09" w:rsidP="00FB4D09">
      <w:pPr>
        <w:pStyle w:val="Default"/>
        <w:jc w:val="both"/>
        <w:rPr>
          <w:sz w:val="22"/>
          <w:szCs w:val="22"/>
        </w:rPr>
      </w:pPr>
      <w:r w:rsidRPr="00FB4D09">
        <w:rPr>
          <w:sz w:val="22"/>
          <w:szCs w:val="22"/>
        </w:rPr>
        <w:t xml:space="preserve">2) pomocy publicznej udzielonej na podstawie odrębnych przepisów. </w:t>
      </w:r>
    </w:p>
    <w:p w14:paraId="17541379" w14:textId="77777777" w:rsidR="00FB4D09" w:rsidRPr="00FB4D09" w:rsidRDefault="00FB4D09" w:rsidP="00FB4D09">
      <w:pPr>
        <w:pStyle w:val="Default"/>
        <w:spacing w:after="150"/>
        <w:jc w:val="both"/>
        <w:rPr>
          <w:sz w:val="22"/>
          <w:szCs w:val="22"/>
        </w:rPr>
      </w:pPr>
      <w:r w:rsidRPr="00FB4D09">
        <w:rPr>
          <w:sz w:val="22"/>
          <w:szCs w:val="22"/>
        </w:rPr>
        <w:t xml:space="preserve">3. Obowiązek wykazania, że oferta nie zawiera rażąco niskiej ceny, spoczywa na Wykonawcy. W przypadku gdy oferta Wykonawcy budzi wątpliwości Zamawiającego co do rażąco niskiej ceny, Zamawiający wzywa Wykonawcę do wyjaśnień. Zamawiający odrzuca ofertę Wykonawcy, który nie złożył wyjaśnień lub jeżeli dokonana ocena wyjaśnień wraz z dostarczonymi dowodami potwierdza, że oferta zawiera rażąco niską cenę w stosunku do przedmiotu zamówienia. </w:t>
      </w:r>
    </w:p>
    <w:p w14:paraId="7954B382" w14:textId="1CBB2DF5" w:rsidR="00FB4D09" w:rsidRPr="00FB4D09" w:rsidRDefault="00FB4D09" w:rsidP="00FB4D09">
      <w:pPr>
        <w:pStyle w:val="Default"/>
        <w:spacing w:after="150"/>
        <w:jc w:val="both"/>
        <w:rPr>
          <w:sz w:val="22"/>
          <w:szCs w:val="22"/>
        </w:rPr>
      </w:pPr>
      <w:r w:rsidRPr="00FB4D09">
        <w:rPr>
          <w:sz w:val="22"/>
          <w:szCs w:val="22"/>
        </w:rPr>
        <w:t xml:space="preserve">4. W związku z wykluczeniem Wykonawcy lub odrzucenia oferty Wykonawcy nie przysługują mu środki ochrony prawnej. </w:t>
      </w:r>
    </w:p>
    <w:p w14:paraId="4177716C" w14:textId="77777777" w:rsidR="00FB4D09" w:rsidRPr="00FB4D09" w:rsidRDefault="00FB4D09" w:rsidP="00FB4D09">
      <w:pPr>
        <w:pStyle w:val="Default"/>
        <w:rPr>
          <w:sz w:val="22"/>
          <w:szCs w:val="22"/>
        </w:rPr>
      </w:pPr>
    </w:p>
    <w:p w14:paraId="1E4704FE" w14:textId="77777777" w:rsidR="00FB4D09" w:rsidRPr="00FB4D09" w:rsidRDefault="00FB4D09" w:rsidP="00FB4D09">
      <w:pPr>
        <w:pStyle w:val="Default"/>
        <w:spacing w:after="56"/>
        <w:rPr>
          <w:sz w:val="22"/>
          <w:szCs w:val="22"/>
        </w:rPr>
      </w:pPr>
      <w:r w:rsidRPr="00FB4D09">
        <w:rPr>
          <w:b/>
          <w:bCs/>
          <w:sz w:val="22"/>
          <w:szCs w:val="22"/>
        </w:rPr>
        <w:t xml:space="preserve">X. ISTOTNE WARUNKI REALIZACJI ZAMÓWIENIA </w:t>
      </w:r>
    </w:p>
    <w:p w14:paraId="25974610" w14:textId="77777777" w:rsidR="00FB4D09" w:rsidRPr="00FB4D09" w:rsidRDefault="00FB4D09" w:rsidP="00FB4D09">
      <w:pPr>
        <w:pStyle w:val="Default"/>
        <w:spacing w:after="56"/>
        <w:rPr>
          <w:sz w:val="22"/>
          <w:szCs w:val="22"/>
        </w:rPr>
      </w:pPr>
      <w:r w:rsidRPr="00FB4D09">
        <w:rPr>
          <w:sz w:val="22"/>
          <w:szCs w:val="22"/>
        </w:rPr>
        <w:t xml:space="preserve">1. W ramach realizacji przedmiotu zamówienia Wykonawca będzie zobowiązany do: </w:t>
      </w:r>
    </w:p>
    <w:p w14:paraId="376799B9" w14:textId="77777777" w:rsidR="00FB4D09" w:rsidRPr="00FB4D09" w:rsidRDefault="00FB4D09" w:rsidP="00FB4D09">
      <w:pPr>
        <w:pStyle w:val="Default"/>
        <w:spacing w:after="56"/>
        <w:rPr>
          <w:sz w:val="22"/>
          <w:szCs w:val="22"/>
        </w:rPr>
      </w:pPr>
      <w:r w:rsidRPr="00FB4D09">
        <w:rPr>
          <w:sz w:val="22"/>
          <w:szCs w:val="22"/>
        </w:rPr>
        <w:t xml:space="preserve">1) bieżącej współpracy z Zamawiającym w zakresie związanym z realizacją przedmiotu zamówienia, </w:t>
      </w:r>
    </w:p>
    <w:p w14:paraId="1C8113BE" w14:textId="77777777" w:rsidR="00FB4D09" w:rsidRPr="00FB4D09" w:rsidRDefault="00FB4D09" w:rsidP="00FB4D09">
      <w:pPr>
        <w:pStyle w:val="Default"/>
        <w:spacing w:after="56"/>
        <w:rPr>
          <w:sz w:val="22"/>
          <w:szCs w:val="22"/>
        </w:rPr>
      </w:pPr>
      <w:r w:rsidRPr="00FB4D09">
        <w:rPr>
          <w:sz w:val="22"/>
          <w:szCs w:val="22"/>
        </w:rPr>
        <w:t xml:space="preserve">2) informowania Zamawiającego o przebiegu realizacji zadania i ewentualnych nieprawidłowościach związanych z jego realizacją, </w:t>
      </w:r>
    </w:p>
    <w:p w14:paraId="1EDF2915" w14:textId="37EA08D1" w:rsidR="00FB4D09" w:rsidRPr="00FB4D09" w:rsidRDefault="00FB4D09" w:rsidP="00FB4D09">
      <w:pPr>
        <w:pStyle w:val="Default"/>
        <w:spacing w:after="56"/>
        <w:rPr>
          <w:sz w:val="22"/>
          <w:szCs w:val="22"/>
        </w:rPr>
      </w:pPr>
      <w:r w:rsidRPr="00FB4D09">
        <w:rPr>
          <w:sz w:val="22"/>
          <w:szCs w:val="22"/>
        </w:rPr>
        <w:t xml:space="preserve">2. Warunki realizacji zamówienia oraz warunki płatności będą przedmiotem negocjacji z wybranym wykonawcą a ich wynik będzie uzależniony w szczególności od możliwości realizacji zamówienia do dnia </w:t>
      </w:r>
      <w:r w:rsidR="000E2D56">
        <w:rPr>
          <w:sz w:val="22"/>
          <w:szCs w:val="22"/>
        </w:rPr>
        <w:t>13</w:t>
      </w:r>
      <w:r w:rsidRPr="00FB4D09">
        <w:rPr>
          <w:sz w:val="22"/>
          <w:szCs w:val="22"/>
        </w:rPr>
        <w:t xml:space="preserve"> listopada 2026 r. oraz dostępności środków przez Zamawiającego. </w:t>
      </w:r>
    </w:p>
    <w:p w14:paraId="283B47C5" w14:textId="77777777" w:rsidR="00FB4D09" w:rsidRPr="00FB4D09" w:rsidRDefault="00FB4D09" w:rsidP="00FB4D09">
      <w:pPr>
        <w:pStyle w:val="Default"/>
        <w:spacing w:after="56"/>
        <w:rPr>
          <w:color w:val="2F2F2F"/>
          <w:sz w:val="22"/>
          <w:szCs w:val="22"/>
        </w:rPr>
      </w:pPr>
      <w:r w:rsidRPr="00FB4D09">
        <w:rPr>
          <w:sz w:val="22"/>
          <w:szCs w:val="22"/>
        </w:rPr>
        <w:t xml:space="preserve">3. </w:t>
      </w:r>
      <w:r w:rsidRPr="00FB4D09">
        <w:rPr>
          <w:color w:val="2F2F2F"/>
          <w:sz w:val="22"/>
          <w:szCs w:val="22"/>
        </w:rPr>
        <w:t xml:space="preserve">Przedmiotem negocjacji mogą być warunki płatności, szczegółowe warunki realizacji zamówienia, a także sam przedmiot umowy (w tym m.in. ostateczna konfiguracja techniczna urządzeń, zakres modułów opcjonalnych, licencje oprogramowania oraz zakres usług wdrożeniowych i szkoleniowych). </w:t>
      </w:r>
    </w:p>
    <w:p w14:paraId="15AAB3CD" w14:textId="77777777" w:rsidR="00FB4D09" w:rsidRPr="00FB4D09" w:rsidRDefault="00FB4D09" w:rsidP="00FB4D09">
      <w:pPr>
        <w:pStyle w:val="Default"/>
        <w:spacing w:after="56"/>
        <w:rPr>
          <w:color w:val="2F2F2F"/>
          <w:sz w:val="22"/>
          <w:szCs w:val="22"/>
        </w:rPr>
      </w:pPr>
    </w:p>
    <w:p w14:paraId="753FBD24" w14:textId="053D246A" w:rsidR="00FB4D09" w:rsidRPr="00FB4D09" w:rsidRDefault="00FB4D09" w:rsidP="00FB4D09">
      <w:pPr>
        <w:pStyle w:val="Default"/>
        <w:spacing w:after="56"/>
        <w:rPr>
          <w:color w:val="2F2F2F"/>
          <w:sz w:val="22"/>
          <w:szCs w:val="22"/>
        </w:rPr>
      </w:pPr>
      <w:r w:rsidRPr="00FB4D09">
        <w:rPr>
          <w:b/>
          <w:bCs/>
          <w:sz w:val="22"/>
          <w:szCs w:val="22"/>
        </w:rPr>
        <w:t xml:space="preserve">XI. INFORMACJE DODATKOWE </w:t>
      </w:r>
    </w:p>
    <w:p w14:paraId="29480118" w14:textId="77777777" w:rsidR="00FB4D09" w:rsidRPr="00FB4D09" w:rsidRDefault="00FB4D09" w:rsidP="00FB4D09">
      <w:pPr>
        <w:pStyle w:val="Default"/>
        <w:spacing w:after="59"/>
        <w:jc w:val="both"/>
        <w:rPr>
          <w:sz w:val="22"/>
          <w:szCs w:val="22"/>
        </w:rPr>
      </w:pPr>
      <w:r w:rsidRPr="00FB4D09">
        <w:rPr>
          <w:sz w:val="22"/>
          <w:szCs w:val="22"/>
        </w:rPr>
        <w:t xml:space="preserve">1. Niniejsze zapytane ofertowe nie stanowi oferty w rozumieniu art. 66 Kodeksu cywilnego. Otrzymanie w wyniku niniejszego postępowania ofert nie jest równoznaczne ze złożeniem zamówienia przez Zamawiającego oraz nie stanowi podstawy do roszczeń ze strony Wykonawcy. </w:t>
      </w:r>
    </w:p>
    <w:p w14:paraId="4A5EC8AA" w14:textId="77777777" w:rsidR="00FB4D09" w:rsidRPr="00FB4D09" w:rsidRDefault="00FB4D09" w:rsidP="00FB4D09">
      <w:pPr>
        <w:pStyle w:val="Default"/>
        <w:spacing w:after="59"/>
        <w:jc w:val="both"/>
        <w:rPr>
          <w:sz w:val="22"/>
          <w:szCs w:val="22"/>
        </w:rPr>
      </w:pPr>
      <w:r w:rsidRPr="00FB4D09">
        <w:rPr>
          <w:sz w:val="22"/>
          <w:szCs w:val="22"/>
        </w:rPr>
        <w:t xml:space="preserve">2. Zamawiający zastrzega sobie prawo do: </w:t>
      </w:r>
    </w:p>
    <w:p w14:paraId="3144FE85" w14:textId="77777777" w:rsidR="00FB4D09" w:rsidRPr="00FB4D09" w:rsidRDefault="00FB4D09" w:rsidP="00FB4D09">
      <w:pPr>
        <w:pStyle w:val="Default"/>
        <w:spacing w:after="59"/>
        <w:jc w:val="both"/>
        <w:rPr>
          <w:sz w:val="22"/>
          <w:szCs w:val="22"/>
        </w:rPr>
      </w:pPr>
      <w:r w:rsidRPr="00FB4D09">
        <w:rPr>
          <w:sz w:val="22"/>
          <w:szCs w:val="22"/>
        </w:rPr>
        <w:t xml:space="preserve">1) odstąpienia od zapytania ofertowego lub jego unieważnienia bez podania przyczyny lub przerwania postępowania na każdym etapie, a w szczególności w sytuacji: </w:t>
      </w:r>
    </w:p>
    <w:p w14:paraId="3EE50936" w14:textId="77777777" w:rsidR="00FB4D09" w:rsidRPr="00FB4D09" w:rsidRDefault="00FB4D09" w:rsidP="00FB4D09">
      <w:pPr>
        <w:pStyle w:val="Default"/>
        <w:spacing w:after="59"/>
        <w:jc w:val="both"/>
        <w:rPr>
          <w:sz w:val="22"/>
          <w:szCs w:val="22"/>
        </w:rPr>
      </w:pPr>
      <w:r w:rsidRPr="00FB4D09">
        <w:rPr>
          <w:sz w:val="22"/>
          <w:szCs w:val="22"/>
        </w:rPr>
        <w:t xml:space="preserve">a) nieotrzymania dofinansowania na zakup przedmiotu zamówienia lub też otrzymania dofinansowania w niewystarczającej wysokości, nie później niż do 30 dni od dnia powzięcia powyższych informacji, </w:t>
      </w:r>
    </w:p>
    <w:p w14:paraId="739F2EBC" w14:textId="77777777" w:rsidR="00FB4D09" w:rsidRPr="00FB4D09" w:rsidRDefault="00FB4D09" w:rsidP="00FB4D09">
      <w:pPr>
        <w:pStyle w:val="Default"/>
        <w:spacing w:after="59"/>
        <w:jc w:val="both"/>
        <w:rPr>
          <w:sz w:val="22"/>
          <w:szCs w:val="22"/>
        </w:rPr>
      </w:pPr>
      <w:r w:rsidRPr="00FB4D09">
        <w:rPr>
          <w:sz w:val="22"/>
          <w:szCs w:val="22"/>
        </w:rPr>
        <w:t xml:space="preserve">b) gdy w toku postępowania ujawniono niemożliwą do usunięcia wadę postępowania uniemożliwiającą zawarcie umowy z wybranym oferentem, lub </w:t>
      </w:r>
    </w:p>
    <w:p w14:paraId="3CD0E57F" w14:textId="77777777" w:rsidR="00FB4D09" w:rsidRPr="00FB4D09" w:rsidRDefault="00FB4D09" w:rsidP="00FB4D09">
      <w:pPr>
        <w:pStyle w:val="Default"/>
        <w:spacing w:after="59"/>
        <w:jc w:val="both"/>
        <w:rPr>
          <w:sz w:val="22"/>
          <w:szCs w:val="22"/>
        </w:rPr>
      </w:pPr>
      <w:r w:rsidRPr="00FB4D09">
        <w:rPr>
          <w:sz w:val="22"/>
          <w:szCs w:val="22"/>
        </w:rPr>
        <w:t xml:space="preserve">c) gdy wystąpi istotna zmiana okoliczności powodująca, że prowadzenie postępowania lub wykonanie przedmiotu zamówienia nie leży w interesie publicznym lub w interesie Zamawiającego, czego nie można było wcześniej przewidzieć, lub </w:t>
      </w:r>
    </w:p>
    <w:p w14:paraId="35011513" w14:textId="77777777" w:rsidR="00FB4D09" w:rsidRPr="00FB4D09" w:rsidRDefault="00FB4D09" w:rsidP="00FB4D09">
      <w:pPr>
        <w:pStyle w:val="Default"/>
        <w:spacing w:after="59"/>
        <w:jc w:val="both"/>
        <w:rPr>
          <w:sz w:val="22"/>
          <w:szCs w:val="22"/>
        </w:rPr>
      </w:pPr>
      <w:r w:rsidRPr="00FB4D09">
        <w:rPr>
          <w:sz w:val="22"/>
          <w:szCs w:val="22"/>
        </w:rPr>
        <w:lastRenderedPageBreak/>
        <w:t xml:space="preserve">d) gdy nie złożono żadnej oferty niepodlegającej odrzuceniu, lub </w:t>
      </w:r>
    </w:p>
    <w:p w14:paraId="05924EE0" w14:textId="77777777" w:rsidR="00FB4D09" w:rsidRPr="00FB4D09" w:rsidRDefault="00FB4D09" w:rsidP="00FB4D09">
      <w:pPr>
        <w:pStyle w:val="Default"/>
        <w:spacing w:after="59"/>
        <w:jc w:val="both"/>
        <w:rPr>
          <w:sz w:val="22"/>
          <w:szCs w:val="22"/>
        </w:rPr>
      </w:pPr>
      <w:r w:rsidRPr="00FB4D09">
        <w:rPr>
          <w:sz w:val="22"/>
          <w:szCs w:val="22"/>
        </w:rPr>
        <w:t xml:space="preserve">e) cena najkorzystniejszej oferty przewyższa kwotę, którą Zamawiający zamierza przeznaczyć na sfinansowanie zamówienia, chyba że Zamawiający zwiększy tę kwotę do ceny najkorzystniejszej oferty. </w:t>
      </w:r>
    </w:p>
    <w:p w14:paraId="58E89A1A" w14:textId="5C3C13B5" w:rsidR="00FB4D09" w:rsidRPr="00FB4D09" w:rsidRDefault="00FB4D09" w:rsidP="00FB4D09">
      <w:pPr>
        <w:pStyle w:val="Default"/>
        <w:spacing w:after="59"/>
        <w:jc w:val="both"/>
        <w:rPr>
          <w:sz w:val="22"/>
          <w:szCs w:val="22"/>
        </w:rPr>
      </w:pPr>
      <w:r w:rsidRPr="00FB4D09">
        <w:rPr>
          <w:sz w:val="22"/>
          <w:szCs w:val="22"/>
        </w:rPr>
        <w:t xml:space="preserve">2) prowadzenia negocjacji z wybranym wykonawcą. Zamawiający zastrzega sobie prawo do podjęcia negocjacji z Wykonawcą, który złożył w oparciu o przyjęte kryteria najkorzystniejszą ofertę, zgodnie z pkt X niniejszego Zapytania. Negocjacje cenowe zostaną podjęte w szczególności w przypadku, gdy zaoferowana cena będzie wyższa od założonej przez Zamawiającego. </w:t>
      </w:r>
    </w:p>
    <w:p w14:paraId="6E6CB028" w14:textId="77777777" w:rsidR="00FB4D09" w:rsidRPr="00FB4D09" w:rsidRDefault="00FB4D09" w:rsidP="00FB4D09">
      <w:pPr>
        <w:pStyle w:val="Default"/>
        <w:spacing w:after="59"/>
        <w:jc w:val="both"/>
        <w:rPr>
          <w:sz w:val="22"/>
          <w:szCs w:val="22"/>
        </w:rPr>
      </w:pPr>
      <w:r w:rsidRPr="00FB4D09">
        <w:rPr>
          <w:sz w:val="22"/>
          <w:szCs w:val="22"/>
        </w:rPr>
        <w:t xml:space="preserve">3) przedłużenia terminu składania ofert oraz terminu związania ofertą, </w:t>
      </w:r>
    </w:p>
    <w:p w14:paraId="5AAEF121" w14:textId="3E708CD2" w:rsidR="00FB4D09" w:rsidRPr="00FB4D09" w:rsidRDefault="00FB4D09" w:rsidP="00FB4D09">
      <w:pPr>
        <w:pStyle w:val="Default"/>
        <w:spacing w:after="59"/>
        <w:jc w:val="both"/>
        <w:rPr>
          <w:sz w:val="22"/>
          <w:szCs w:val="22"/>
        </w:rPr>
      </w:pPr>
      <w:r w:rsidRPr="00FB4D09">
        <w:rPr>
          <w:sz w:val="22"/>
          <w:szCs w:val="22"/>
        </w:rPr>
        <w:t xml:space="preserve">4) możliwości zmiany lub uzupełnienia treści zapytania ofertowego przed upływem terminu składania ofert informując o tym Wykonawców. </w:t>
      </w:r>
    </w:p>
    <w:p w14:paraId="04656FE9" w14:textId="77777777" w:rsidR="00FB4D09" w:rsidRPr="00FB4D09" w:rsidRDefault="00FB4D09" w:rsidP="00FB4D09">
      <w:pPr>
        <w:pStyle w:val="Default"/>
        <w:spacing w:after="59"/>
        <w:jc w:val="both"/>
        <w:rPr>
          <w:sz w:val="22"/>
          <w:szCs w:val="22"/>
        </w:rPr>
      </w:pPr>
      <w:r w:rsidRPr="00FB4D09">
        <w:rPr>
          <w:sz w:val="22"/>
          <w:szCs w:val="22"/>
        </w:rPr>
        <w:t xml:space="preserve">3. Minimalny okres, w którym oferent będzie związany ofertą – 60 dni. Bieg terminu związania ofertą rozpoczyna się wraz z upływem terminu składania ofert. W przypadku, gdy wybór najkorzystniejszej oferty nie nastąpi przed upływem terminu związania ofertą, Zamawiający przed upływem terminu związania ofertą, może zwrócić się do Wykonawców o wyrażenie zgody na przedłużenie tego terminu o okres nie dłuższy niż 60 dni. Przedłużenie terminu związania ofertą, o którym mowa w zdaniu poprzednim, wymaga złożenia przez Wykonawcę pisemnego oświadczenia o wyrażeniu zgody na przedłużenie terminu związania ofertą. </w:t>
      </w:r>
    </w:p>
    <w:p w14:paraId="4282E6DB" w14:textId="77777777" w:rsidR="00FB4D09" w:rsidRPr="00FB4D09" w:rsidRDefault="00FB4D09" w:rsidP="00FB4D09">
      <w:pPr>
        <w:pStyle w:val="Default"/>
        <w:jc w:val="both"/>
        <w:rPr>
          <w:sz w:val="22"/>
          <w:szCs w:val="22"/>
        </w:rPr>
      </w:pPr>
      <w:r w:rsidRPr="00FB4D09">
        <w:rPr>
          <w:sz w:val="22"/>
          <w:szCs w:val="22"/>
        </w:rPr>
        <w:t xml:space="preserve">4. W toku badania i oceny ofert Zamawiający może żądać od Wykonawców wyjaśnień dotyczących treści złożonych ofert. Zamawiający może poprawić w ofercie: </w:t>
      </w:r>
    </w:p>
    <w:p w14:paraId="32DF35A7" w14:textId="77777777" w:rsidR="00FB4D09" w:rsidRPr="00FB4D09" w:rsidRDefault="00FB4D09" w:rsidP="00FB4D09">
      <w:pPr>
        <w:pStyle w:val="Default"/>
        <w:spacing w:after="58"/>
        <w:jc w:val="both"/>
        <w:rPr>
          <w:sz w:val="22"/>
          <w:szCs w:val="22"/>
        </w:rPr>
      </w:pPr>
      <w:r w:rsidRPr="00FB4D09">
        <w:rPr>
          <w:sz w:val="22"/>
          <w:szCs w:val="22"/>
        </w:rPr>
        <w:t xml:space="preserve">1) oczywiste omyłki pisarskie; </w:t>
      </w:r>
    </w:p>
    <w:p w14:paraId="381A1632" w14:textId="77777777" w:rsidR="00FB4D09" w:rsidRPr="00FB4D09" w:rsidRDefault="00FB4D09" w:rsidP="00FB4D09">
      <w:pPr>
        <w:pStyle w:val="Default"/>
        <w:spacing w:after="58"/>
        <w:jc w:val="both"/>
        <w:rPr>
          <w:sz w:val="22"/>
          <w:szCs w:val="22"/>
        </w:rPr>
      </w:pPr>
      <w:r w:rsidRPr="00FB4D09">
        <w:rPr>
          <w:sz w:val="22"/>
          <w:szCs w:val="22"/>
        </w:rPr>
        <w:t xml:space="preserve">2) oczywiste omyłki rachunkowe, z uwzględnieniem konsekwencji rachunkowych dokonanych poprawek; </w:t>
      </w:r>
    </w:p>
    <w:p w14:paraId="2B8B6075" w14:textId="1CEC9DE0" w:rsidR="00FB4D09" w:rsidRPr="00FB4D09" w:rsidRDefault="00FB4D09" w:rsidP="00FB4D09">
      <w:pPr>
        <w:pStyle w:val="Default"/>
        <w:jc w:val="both"/>
        <w:rPr>
          <w:sz w:val="22"/>
          <w:szCs w:val="22"/>
        </w:rPr>
      </w:pPr>
      <w:r w:rsidRPr="00FB4D09">
        <w:rPr>
          <w:sz w:val="22"/>
          <w:szCs w:val="22"/>
        </w:rPr>
        <w:t xml:space="preserve">3) inne omyłki polegające na niezgodności oferty z warunkami zamówienia, niepowodujące istotnych zmian w treści oferty </w:t>
      </w:r>
    </w:p>
    <w:p w14:paraId="1D002486" w14:textId="77777777" w:rsidR="00FB4D09" w:rsidRPr="00FB4D09" w:rsidRDefault="00FB4D09" w:rsidP="00FB4D09">
      <w:pPr>
        <w:pStyle w:val="Default"/>
        <w:jc w:val="both"/>
        <w:rPr>
          <w:sz w:val="22"/>
          <w:szCs w:val="22"/>
        </w:rPr>
      </w:pPr>
      <w:r w:rsidRPr="00FB4D09">
        <w:rPr>
          <w:sz w:val="22"/>
          <w:szCs w:val="22"/>
        </w:rPr>
        <w:t xml:space="preserve">- niezwłocznie zawiadamiając o tym Wykonawcę, którego oferta została poprawiona. </w:t>
      </w:r>
    </w:p>
    <w:p w14:paraId="1232FB7D" w14:textId="77777777" w:rsidR="00FB4D09" w:rsidRPr="00FB4D09" w:rsidRDefault="00FB4D09" w:rsidP="00FB4D09">
      <w:pPr>
        <w:pStyle w:val="Default"/>
        <w:jc w:val="both"/>
        <w:rPr>
          <w:sz w:val="22"/>
          <w:szCs w:val="22"/>
        </w:rPr>
      </w:pPr>
      <w:r w:rsidRPr="00FB4D09">
        <w:rPr>
          <w:sz w:val="22"/>
          <w:szCs w:val="22"/>
        </w:rPr>
        <w:t xml:space="preserve">5. Zamawiający powiadomi niezwłocznie o wynikach rozstrzygnięcia zapytania wszystkich Wykonawców, którzy złożyli oferty. Wykonawcy, których oferty nie przewyższyły kwoty, którą Zamawiający zamierza przeznaczyć na sfinansowanie zamówienia, są zobowiązani do podpisania umowy z Zamawiającym, w terminie do 14 dni kalendarzowych od daty przesłania wzoru umowy. Wzór umowy będzie zgodny z istotnymi postanowieniami umowy opisanymi w niniejszym zapytaniu ofertowym. Jeżeli Wykonawca, którego oferta została wybrana, będzie uchylał się od zawarcia umowy we wskazanym wyżej terminie, zostanie to uznane za odstąpienie Wykonawcy od podpisania umowy z Zamawiającym. </w:t>
      </w:r>
    </w:p>
    <w:p w14:paraId="48E6969E" w14:textId="77777777" w:rsidR="00FB4D09" w:rsidRPr="00FB4D09" w:rsidRDefault="00FB4D09" w:rsidP="00FB4D09">
      <w:pPr>
        <w:pStyle w:val="Default"/>
        <w:rPr>
          <w:sz w:val="22"/>
          <w:szCs w:val="22"/>
        </w:rPr>
      </w:pPr>
    </w:p>
    <w:p w14:paraId="4825FBB6" w14:textId="3C71508C" w:rsidR="00FB4D09" w:rsidRPr="00FB4D09" w:rsidRDefault="00FB4D09" w:rsidP="00FB4D09">
      <w:pPr>
        <w:pStyle w:val="Default"/>
        <w:rPr>
          <w:sz w:val="22"/>
          <w:szCs w:val="22"/>
        </w:rPr>
      </w:pPr>
      <w:r w:rsidRPr="00FB4D09">
        <w:rPr>
          <w:b/>
          <w:bCs/>
          <w:sz w:val="22"/>
          <w:szCs w:val="22"/>
        </w:rPr>
        <w:t xml:space="preserve">XII. INFORMACJA O OCHRONIE DANYCH OSOBOWYCH </w:t>
      </w:r>
    </w:p>
    <w:p w14:paraId="7436455D" w14:textId="77777777" w:rsidR="00FB4D09" w:rsidRPr="00FB4D09" w:rsidRDefault="00FB4D09" w:rsidP="00FB4D09">
      <w:pPr>
        <w:pStyle w:val="Default"/>
        <w:jc w:val="both"/>
        <w:rPr>
          <w:sz w:val="22"/>
          <w:szCs w:val="22"/>
        </w:rPr>
      </w:pPr>
      <w:r w:rsidRPr="00FB4D09">
        <w:rPr>
          <w:sz w:val="22"/>
          <w:szCs w:val="22"/>
        </w:rPr>
        <w:t xml:space="preserve">Na podstawie art. 13 ust. 1 lit. a rozporządzenia Parlamentu Europejskiego i Rady (UE) 2016/679. w sprawie ochrony osób fizycznych w związku z przetwarzaniem danych osobowych i w sprawie swobodnego przepływu takich danych oraz uchylenia dyrektywy 95/46/WE (ogólne rozporządzenie o ochronie danych) z 27 kwietnia 2016 r., zwanego dalej „Rozporządzeniem”, Zamawiający informuje, że: </w:t>
      </w:r>
    </w:p>
    <w:p w14:paraId="610FEF3A" w14:textId="77777777" w:rsidR="00FB4D09" w:rsidRPr="00FB4D09" w:rsidRDefault="00FB4D09" w:rsidP="00FB4D09">
      <w:pPr>
        <w:pStyle w:val="Default"/>
        <w:spacing w:after="5"/>
        <w:jc w:val="both"/>
        <w:rPr>
          <w:sz w:val="22"/>
          <w:szCs w:val="22"/>
        </w:rPr>
      </w:pPr>
      <w:r w:rsidRPr="00FB4D09">
        <w:rPr>
          <w:sz w:val="22"/>
          <w:szCs w:val="22"/>
        </w:rPr>
        <w:t xml:space="preserve">1. Administratorem, Pani/Pana danych osobowych uzyskanych w związku z niniejszym postępowaniem jest Stowarzyszenie na Rzecz Spółdzielni Socjalnych z siedzibą w Poznaniu (61-475) przy ul. Góreckiej 115/1, posiadające numer KRS 0000167905, NIP 7822273377 (dalej: Administrator). Dane kontaktowe Inspektora Ochrony Danych: biuro@spoldzielnie.org; </w:t>
      </w:r>
    </w:p>
    <w:p w14:paraId="3B597A62" w14:textId="77777777" w:rsidR="00FB4D09" w:rsidRPr="00FB4D09" w:rsidRDefault="00FB4D09" w:rsidP="00FB4D09">
      <w:pPr>
        <w:pStyle w:val="Default"/>
        <w:spacing w:after="5"/>
        <w:jc w:val="both"/>
        <w:rPr>
          <w:sz w:val="22"/>
          <w:szCs w:val="22"/>
        </w:rPr>
      </w:pPr>
      <w:r w:rsidRPr="00FB4D09">
        <w:rPr>
          <w:sz w:val="22"/>
          <w:szCs w:val="22"/>
        </w:rPr>
        <w:t xml:space="preserve">2. Pani/Pana dane osobowe będą przetwarzane w celach: </w:t>
      </w:r>
    </w:p>
    <w:p w14:paraId="72B8D42B" w14:textId="77777777" w:rsidR="00FB4D09" w:rsidRPr="00FB4D09" w:rsidRDefault="00FB4D09" w:rsidP="00FB4D09">
      <w:pPr>
        <w:pStyle w:val="Default"/>
        <w:spacing w:after="5"/>
        <w:jc w:val="both"/>
        <w:rPr>
          <w:sz w:val="22"/>
          <w:szCs w:val="22"/>
        </w:rPr>
      </w:pPr>
      <w:r w:rsidRPr="00FB4D09">
        <w:rPr>
          <w:sz w:val="22"/>
          <w:szCs w:val="22"/>
        </w:rPr>
        <w:t xml:space="preserve">a. przeprowadzenia i rozstrzygnięcia Zapytania Ofertowego (art. 6 ust. 1 lit. b) Rozporządzenia); </w:t>
      </w:r>
    </w:p>
    <w:p w14:paraId="37B07C45" w14:textId="77777777" w:rsidR="00FB4D09" w:rsidRPr="00FB4D09" w:rsidRDefault="00FB4D09" w:rsidP="00FB4D09">
      <w:pPr>
        <w:pStyle w:val="Default"/>
        <w:spacing w:after="5"/>
        <w:jc w:val="both"/>
        <w:rPr>
          <w:sz w:val="22"/>
          <w:szCs w:val="22"/>
        </w:rPr>
      </w:pPr>
      <w:r w:rsidRPr="00FB4D09">
        <w:rPr>
          <w:sz w:val="22"/>
          <w:szCs w:val="22"/>
        </w:rPr>
        <w:t xml:space="preserve">b. w celu podjęcia działań na Pani/Pana żądanie przez zawarciem umowy (art. 6 ust. 1 lit. b) Rozporządzenia); </w:t>
      </w:r>
    </w:p>
    <w:p w14:paraId="089C2648" w14:textId="77777777" w:rsidR="00FB4D09" w:rsidRPr="00FB4D09" w:rsidRDefault="00FB4D09" w:rsidP="00FB4D09">
      <w:pPr>
        <w:pStyle w:val="Default"/>
        <w:spacing w:after="5"/>
        <w:jc w:val="both"/>
        <w:rPr>
          <w:sz w:val="22"/>
          <w:szCs w:val="22"/>
        </w:rPr>
      </w:pPr>
      <w:r w:rsidRPr="00FB4D09">
        <w:rPr>
          <w:sz w:val="22"/>
          <w:szCs w:val="22"/>
        </w:rPr>
        <w:lastRenderedPageBreak/>
        <w:t xml:space="preserve">c. wynikających z prawnie uzasadnionych interesów realizowanych przez Administratora lub przez stronę trzecią, z wyjątkiem sytuacji, w których nadrzędny charakter wobec tych interesów mają interesy lub podstawowe prawa i wolności Pani/Pana, wymagające ochrony danych osobowych, w szczególności wykonywania umów z kontrahentami, sporządzania analiz, zestawień i statystyk a także programów czy strategii biznesowych lub personalnych, ochrony i zabezpieczenia mienia (art. 6 ust. 1 lit. f) Rozporządzenia); </w:t>
      </w:r>
    </w:p>
    <w:p w14:paraId="69754902" w14:textId="77777777" w:rsidR="00FB4D09" w:rsidRPr="00FB4D09" w:rsidRDefault="00FB4D09" w:rsidP="00FB4D09">
      <w:pPr>
        <w:pStyle w:val="Default"/>
        <w:spacing w:after="5"/>
        <w:jc w:val="both"/>
        <w:rPr>
          <w:sz w:val="22"/>
          <w:szCs w:val="22"/>
        </w:rPr>
      </w:pPr>
      <w:r w:rsidRPr="00FB4D09">
        <w:rPr>
          <w:sz w:val="22"/>
          <w:szCs w:val="22"/>
        </w:rPr>
        <w:t xml:space="preserve">d. rozpatrywania wszelkich roszczeń zgłaszanych przez Panią/Pana w zakresie nieprawidłowego wykonywania czynności, o których mowa w pkt a) powyżej przez Administratora (art. 6 ust. 1 lit. f) Rozporządzenia); </w:t>
      </w:r>
    </w:p>
    <w:p w14:paraId="537EBC0D" w14:textId="77777777" w:rsidR="00FB4D09" w:rsidRPr="00FB4D09" w:rsidRDefault="00FB4D09" w:rsidP="00FB4D09">
      <w:pPr>
        <w:pStyle w:val="Default"/>
        <w:spacing w:after="5"/>
        <w:jc w:val="both"/>
        <w:rPr>
          <w:sz w:val="22"/>
          <w:szCs w:val="22"/>
        </w:rPr>
      </w:pPr>
      <w:r w:rsidRPr="00FB4D09">
        <w:rPr>
          <w:sz w:val="22"/>
          <w:szCs w:val="22"/>
        </w:rPr>
        <w:t xml:space="preserve">3. Pani/Pana dane osobowe będą przekazywane upoważnionym do tego pracownikom Administratora. Pani/Pana dane osobowe mogą być ponadto przekazywane podmiotom świadczącym na rzecz Administratora usługi prawne, dostawcom usług lub produktów działającym w jego imieniu, w szczególności podmiotom świadczącym dla Administratora usługi IT, HR, serwisowe, agencyjne, administracyjne. </w:t>
      </w:r>
    </w:p>
    <w:p w14:paraId="40010EE5" w14:textId="77777777" w:rsidR="00FB4D09" w:rsidRPr="00FB4D09" w:rsidRDefault="00FB4D09" w:rsidP="00FB4D09">
      <w:pPr>
        <w:pStyle w:val="Default"/>
        <w:spacing w:after="5"/>
        <w:jc w:val="both"/>
        <w:rPr>
          <w:sz w:val="22"/>
          <w:szCs w:val="22"/>
        </w:rPr>
      </w:pPr>
      <w:r w:rsidRPr="00FB4D09">
        <w:rPr>
          <w:sz w:val="22"/>
          <w:szCs w:val="22"/>
        </w:rPr>
        <w:t xml:space="preserve">4. Administrator zastrzega sobie prawo ujawnienia wybranych informacji dotyczących Pani/Pana właściwym organom bądź osobom trzecim, które zgłoszą żądanie udzielenia takich informacji, opierając się na odpowiedniej podstawie prawnej oraz zgodnie z przepisami obowiązującego prawa; </w:t>
      </w:r>
    </w:p>
    <w:p w14:paraId="18C91F89" w14:textId="77777777" w:rsidR="00FB4D09" w:rsidRPr="00FB4D09" w:rsidRDefault="00FB4D09" w:rsidP="00FB4D09">
      <w:pPr>
        <w:pStyle w:val="Default"/>
        <w:jc w:val="both"/>
        <w:rPr>
          <w:sz w:val="22"/>
          <w:szCs w:val="22"/>
        </w:rPr>
      </w:pPr>
      <w:r w:rsidRPr="00FB4D09">
        <w:rPr>
          <w:sz w:val="22"/>
          <w:szCs w:val="22"/>
        </w:rPr>
        <w:t xml:space="preserve">5. Pani/Pana dane osobowe nie będą przekazywane do państw trzecich (poza obszar UE). </w:t>
      </w:r>
    </w:p>
    <w:p w14:paraId="550EC5BC" w14:textId="76CB9432" w:rsidR="00FB4D09" w:rsidRPr="00FB4D09" w:rsidRDefault="00FB4D09" w:rsidP="00FB4D09">
      <w:pPr>
        <w:pStyle w:val="Default"/>
        <w:jc w:val="both"/>
        <w:rPr>
          <w:sz w:val="22"/>
          <w:szCs w:val="22"/>
        </w:rPr>
      </w:pPr>
      <w:r w:rsidRPr="00FB4D09">
        <w:rPr>
          <w:sz w:val="22"/>
          <w:szCs w:val="22"/>
        </w:rPr>
        <w:t xml:space="preserve">6. Pani/Pana dane osobowe przechowywane będą przez okres, w którym mogą̨ ujawnić się̨ roszczenia związane z czynnościami, o których mowa w ust. 2 pkt a) powyżej, czyli, stosownie do art. 118 ustawy z dnia 23 kwietnia 1964 r. Kodeks cywilny, przez 6 lat od końca roku, w którym nastąpiło wykonanie tych czynności; </w:t>
      </w:r>
    </w:p>
    <w:p w14:paraId="32C49B42" w14:textId="77777777" w:rsidR="00FB4D09" w:rsidRPr="00FB4D09" w:rsidRDefault="00FB4D09" w:rsidP="00FB4D09">
      <w:pPr>
        <w:pStyle w:val="Default"/>
        <w:spacing w:after="5"/>
        <w:jc w:val="both"/>
        <w:rPr>
          <w:sz w:val="22"/>
          <w:szCs w:val="22"/>
        </w:rPr>
      </w:pPr>
      <w:r w:rsidRPr="00FB4D09">
        <w:rPr>
          <w:sz w:val="22"/>
          <w:szCs w:val="22"/>
        </w:rPr>
        <w:t xml:space="preserve">7. Ma Pani/Pan prawo do żądania od Administratora dostępu do Pani/Pana danych osobowych, ich sprostowania, usunięcia lub ograniczenia przetwarzania lub o prawie do wniesienia sprzeciwu wobec przetwarzania, a także o prawie do przenoszenia danych; </w:t>
      </w:r>
    </w:p>
    <w:p w14:paraId="3B850446" w14:textId="77777777" w:rsidR="00FB4D09" w:rsidRPr="00FB4D09" w:rsidRDefault="00FB4D09" w:rsidP="00FB4D09">
      <w:pPr>
        <w:pStyle w:val="Default"/>
        <w:spacing w:after="5"/>
        <w:jc w:val="both"/>
        <w:rPr>
          <w:sz w:val="22"/>
          <w:szCs w:val="22"/>
        </w:rPr>
      </w:pPr>
      <w:r w:rsidRPr="00FB4D09">
        <w:rPr>
          <w:sz w:val="22"/>
          <w:szCs w:val="22"/>
        </w:rPr>
        <w:t xml:space="preserve">8. Podanie danych osobowych jest dobrowolne, ale niezbędne do wykonania przez Administratora czynności, o których mowa w ust. 2 pkt a) powyżej. Konsekwencją odmowy podania danych osobowych będzie brak możliwości wykonania na Pani/Pana rzecz tych czynności; </w:t>
      </w:r>
    </w:p>
    <w:p w14:paraId="7901CE56" w14:textId="77777777" w:rsidR="00FB4D09" w:rsidRPr="00FB4D09" w:rsidRDefault="00FB4D09" w:rsidP="00FB4D09">
      <w:pPr>
        <w:pStyle w:val="Default"/>
        <w:spacing w:after="5"/>
        <w:jc w:val="both"/>
        <w:rPr>
          <w:sz w:val="22"/>
          <w:szCs w:val="22"/>
        </w:rPr>
      </w:pPr>
      <w:r w:rsidRPr="00FB4D09">
        <w:rPr>
          <w:sz w:val="22"/>
          <w:szCs w:val="22"/>
        </w:rPr>
        <w:t xml:space="preserve">9. ma Pani/Pan prawo w dowolnym momencie wycofać zgodę na przetwarzanie danych osobowych. Wycofanie zgody nie wpływa na zgodność z prawem przetwarzania, którego dokonano na podstawie zgody przed jej wycofaniem; </w:t>
      </w:r>
    </w:p>
    <w:p w14:paraId="5555C26F" w14:textId="77777777" w:rsidR="00FB4D09" w:rsidRPr="00FB4D09" w:rsidRDefault="00FB4D09" w:rsidP="00FB4D09">
      <w:pPr>
        <w:pStyle w:val="Default"/>
        <w:spacing w:after="5"/>
        <w:jc w:val="both"/>
        <w:rPr>
          <w:sz w:val="22"/>
          <w:szCs w:val="22"/>
        </w:rPr>
      </w:pPr>
      <w:r w:rsidRPr="00FB4D09">
        <w:rPr>
          <w:sz w:val="22"/>
          <w:szCs w:val="22"/>
        </w:rPr>
        <w:t xml:space="preserve">10. ma Pani/Pan prawo wniesienia skargi do Prezesa Urzędu Ochrony Danych Osobowych (UODO), gdy uzna Pani/Pan, iż przetwarzanie danych osobowych Pani/Pana dotyczących narusza przepisy Rozporządzenia; </w:t>
      </w:r>
    </w:p>
    <w:p w14:paraId="56110CA4" w14:textId="77777777" w:rsidR="00FB4D09" w:rsidRPr="00FB4D09" w:rsidRDefault="00FB4D09" w:rsidP="00FB4D09">
      <w:pPr>
        <w:pStyle w:val="Default"/>
        <w:spacing w:after="5"/>
        <w:jc w:val="both"/>
        <w:rPr>
          <w:sz w:val="22"/>
          <w:szCs w:val="22"/>
        </w:rPr>
      </w:pPr>
      <w:r w:rsidRPr="00FB4D09">
        <w:rPr>
          <w:sz w:val="22"/>
          <w:szCs w:val="22"/>
        </w:rPr>
        <w:t xml:space="preserve">11. podane przez Panią/Pana dane nie będą przetwarzane w sposób zautomatyzowany i nie będą profilowane automatycznie; </w:t>
      </w:r>
    </w:p>
    <w:p w14:paraId="671ED421" w14:textId="77777777" w:rsidR="00FB4D09" w:rsidRPr="00FB4D09" w:rsidRDefault="00FB4D09" w:rsidP="00FB4D09">
      <w:pPr>
        <w:pStyle w:val="Default"/>
        <w:jc w:val="both"/>
        <w:rPr>
          <w:sz w:val="22"/>
          <w:szCs w:val="22"/>
        </w:rPr>
      </w:pPr>
      <w:r w:rsidRPr="00FB4D09">
        <w:rPr>
          <w:sz w:val="22"/>
          <w:szCs w:val="22"/>
        </w:rPr>
        <w:t xml:space="preserve">12. Administrator dba o bezpieczeństwo Pani/Pana danych osobowych. Administrator przetwarza je w sposób zapewniający im odpowiednie bezpieczeństwo i odpowiednią poufność, w tym ochronę̨ przed nieuprawnionym dostępem do nich i do sprzętu służącego ich przetwarzaniu oraz przed nieuprawnionym korzystaniem z tych danych i z tego sprzętu. W przypadku stwierdzenia naruszenia ochrony danych osobowych, bez zbędnej zwłoki Administrator zgłasza ten fakt organowi nadzorczemu. </w:t>
      </w:r>
    </w:p>
    <w:p w14:paraId="2E9073FF" w14:textId="77777777" w:rsidR="00FB4D09" w:rsidRPr="00FB4D09" w:rsidRDefault="00FB4D09" w:rsidP="00FB4D09">
      <w:pPr>
        <w:pStyle w:val="Default"/>
        <w:rPr>
          <w:sz w:val="22"/>
          <w:szCs w:val="22"/>
        </w:rPr>
      </w:pPr>
    </w:p>
    <w:p w14:paraId="76BECF88" w14:textId="77777777" w:rsidR="00FB4D09" w:rsidRPr="00FB4D09" w:rsidRDefault="00FB4D09" w:rsidP="00FB4D09">
      <w:pPr>
        <w:pStyle w:val="Default"/>
        <w:rPr>
          <w:sz w:val="22"/>
          <w:szCs w:val="22"/>
        </w:rPr>
      </w:pPr>
    </w:p>
    <w:p w14:paraId="7EDED73F" w14:textId="77777777" w:rsidR="00FB4D09" w:rsidRPr="00FB4D09" w:rsidRDefault="00FB4D09" w:rsidP="00FB4D09">
      <w:pPr>
        <w:pStyle w:val="Default"/>
        <w:rPr>
          <w:sz w:val="22"/>
          <w:szCs w:val="22"/>
        </w:rPr>
      </w:pPr>
      <w:r w:rsidRPr="00FB4D09">
        <w:rPr>
          <w:b/>
          <w:bCs/>
          <w:sz w:val="22"/>
          <w:szCs w:val="22"/>
        </w:rPr>
        <w:t xml:space="preserve">Załączniki: </w:t>
      </w:r>
    </w:p>
    <w:p w14:paraId="45F48FB0" w14:textId="34338B7E" w:rsidR="00FB4D09" w:rsidRPr="00FB4D09" w:rsidRDefault="00FB4D09" w:rsidP="00FB4D09">
      <w:pPr>
        <w:pStyle w:val="Default"/>
        <w:spacing w:after="56"/>
        <w:jc w:val="both"/>
        <w:rPr>
          <w:sz w:val="22"/>
          <w:szCs w:val="22"/>
        </w:rPr>
      </w:pPr>
      <w:r w:rsidRPr="00FB4D09">
        <w:rPr>
          <w:sz w:val="22"/>
          <w:szCs w:val="22"/>
        </w:rPr>
        <w:t>1. Załącznik nr 1 Formularz oferty;</w:t>
      </w:r>
    </w:p>
    <w:p w14:paraId="523919E5" w14:textId="387B2256" w:rsidR="00FB4D09" w:rsidRPr="00FB4D09" w:rsidRDefault="00FB4D09" w:rsidP="00FB4D09">
      <w:pPr>
        <w:pStyle w:val="Default"/>
        <w:spacing w:after="56"/>
        <w:jc w:val="both"/>
        <w:rPr>
          <w:color w:val="2F2F2F"/>
          <w:sz w:val="22"/>
          <w:szCs w:val="22"/>
        </w:rPr>
      </w:pPr>
      <w:r w:rsidRPr="00FB4D09">
        <w:rPr>
          <w:sz w:val="22"/>
          <w:szCs w:val="22"/>
        </w:rPr>
        <w:t>2. Załącznik nr 2 Szczegółowa specyfikacja wtryskarki;</w:t>
      </w:r>
    </w:p>
    <w:p w14:paraId="094B3A82" w14:textId="6B0F962F" w:rsidR="003C47BC" w:rsidRPr="00FB4D09" w:rsidRDefault="00FB4D09" w:rsidP="00FB4D09">
      <w:pPr>
        <w:pStyle w:val="Default"/>
        <w:jc w:val="both"/>
        <w:rPr>
          <w:sz w:val="22"/>
          <w:szCs w:val="22"/>
        </w:rPr>
      </w:pPr>
      <w:r w:rsidRPr="00FB4D09">
        <w:rPr>
          <w:sz w:val="22"/>
          <w:szCs w:val="22"/>
        </w:rPr>
        <w:t xml:space="preserve">3. </w:t>
      </w:r>
      <w:r w:rsidRPr="00FB4D09">
        <w:rPr>
          <w:color w:val="2F2F2F"/>
          <w:sz w:val="22"/>
          <w:szCs w:val="22"/>
        </w:rPr>
        <w:t xml:space="preserve">Załącznik nr 3 oświadczenie </w:t>
      </w:r>
      <w:r w:rsidRPr="00FB4D09">
        <w:rPr>
          <w:sz w:val="22"/>
          <w:szCs w:val="22"/>
        </w:rPr>
        <w:t>o braku istnienia przesłanek wynikających z nałożonych na federacje rosyjską sankcji.</w:t>
      </w:r>
    </w:p>
    <w:sectPr w:rsidR="003C47BC" w:rsidRPr="00FB4D09">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3A9C304" w16cex:dateUtc="2026-10-12T06:39:00Z"/>
  <w16cex:commentExtensible w16cex:durableId="02C72F11" w16cex:dateUtc="2026-10-12T06:46:00Z"/>
  <w16cex:commentExtensible w16cex:durableId="73E2926E" w16cex:dateUtc="2026-10-12T06:42:00Z"/>
  <w16cex:commentExtensible w16cex:durableId="3AC96BEB" w16cex:dateUtc="2026-10-12T06:45:00Z"/>
  <w16cex:commentExtensible w16cex:durableId="4D85C106" w16cex:dateUtc="2026-10-08T20:15:00Z"/>
  <w16cex:commentExtensible w16cex:durableId="0AC7534C" w16cex:dateUtc="2026-10-08T20:1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2519B8B" w16cid:durableId="03A9C304"/>
  <w16cid:commentId w16cid:paraId="23310ADB" w16cid:durableId="02C72F11"/>
  <w16cid:commentId w16cid:paraId="4D605A75" w16cid:durableId="4D605A75"/>
  <w16cid:commentId w16cid:paraId="28602A01" w16cid:durableId="73E2926E"/>
  <w16cid:commentId w16cid:paraId="55625610" w16cid:durableId="3AC96BEB"/>
  <w16cid:commentId w16cid:paraId="6AA4DE36" w16cid:durableId="4D85C106"/>
  <w16cid:commentId w16cid:paraId="27CAC2D3" w16cid:durableId="27CAC2D3"/>
  <w16cid:commentId w16cid:paraId="68D9790F" w16cid:durableId="68D9790F"/>
  <w16cid:commentId w16cid:paraId="74465D28" w16cid:durableId="0AC7534C"/>
  <w16cid:commentId w16cid:paraId="7B8071A8" w16cid:durableId="7B8071A8"/>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D55D8E4" w14:textId="77777777" w:rsidR="00B20181" w:rsidRDefault="00B20181" w:rsidP="001D7080">
      <w:pPr>
        <w:spacing w:after="0" w:line="240" w:lineRule="auto"/>
      </w:pPr>
      <w:r>
        <w:separator/>
      </w:r>
    </w:p>
  </w:endnote>
  <w:endnote w:type="continuationSeparator" w:id="0">
    <w:p w14:paraId="3954FF67" w14:textId="77777777" w:rsidR="00B20181" w:rsidRDefault="00B20181" w:rsidP="001D70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ptos">
    <w:altName w:val="Times New Roman"/>
    <w:panose1 w:val="00000000000000000000"/>
    <w:charset w:val="00"/>
    <w:family w:val="roman"/>
    <w:notTrueType/>
    <w:pitch w:val="default"/>
  </w:font>
  <w:font w:name="Aptos Display">
    <w:altName w:val="Times New Roman"/>
    <w:panose1 w:val="00000000000000000000"/>
    <w:charset w:val="00"/>
    <w:family w:val="roman"/>
    <w:notTrueType/>
    <w:pitch w:val="default"/>
  </w:font>
  <w:font w:name="Segoe UI">
    <w:panose1 w:val="020B0502040204020203"/>
    <w:charset w:val="EE"/>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CA3701" w14:textId="77777777" w:rsidR="00C3274A" w:rsidRDefault="00C3274A">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8CFE50" w14:textId="77777777" w:rsidR="00C3274A" w:rsidRDefault="00C3274A">
    <w:pPr>
      <w:pStyle w:val="Stopk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66CEDC" w14:textId="77777777" w:rsidR="00C3274A" w:rsidRDefault="00C3274A">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85BAE27" w14:textId="77777777" w:rsidR="00B20181" w:rsidRDefault="00B20181" w:rsidP="001D7080">
      <w:pPr>
        <w:spacing w:after="0" w:line="240" w:lineRule="auto"/>
      </w:pPr>
      <w:r>
        <w:separator/>
      </w:r>
    </w:p>
  </w:footnote>
  <w:footnote w:type="continuationSeparator" w:id="0">
    <w:p w14:paraId="2A422004" w14:textId="77777777" w:rsidR="00B20181" w:rsidRDefault="00B20181" w:rsidP="001D708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DD7A59" w14:textId="77777777" w:rsidR="00C3274A" w:rsidRDefault="00C3274A">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02B271" w14:textId="7280CF8B" w:rsidR="001D7080" w:rsidRDefault="001D7080">
    <w:pPr>
      <w:pStyle w:val="Nagwek"/>
    </w:pPr>
    <w:r>
      <w:rPr>
        <w:noProof/>
        <w:lang w:eastAsia="pl-PL"/>
      </w:rPr>
      <w:drawing>
        <wp:anchor distT="0" distB="0" distL="114300" distR="114300" simplePos="0" relativeHeight="251658240" behindDoc="0" locked="0" layoutInCell="1" allowOverlap="1" wp14:anchorId="52A6F7F6" wp14:editId="67921D51">
          <wp:simplePos x="0" y="0"/>
          <wp:positionH relativeFrom="column">
            <wp:posOffset>-887730</wp:posOffset>
          </wp:positionH>
          <wp:positionV relativeFrom="paragraph">
            <wp:posOffset>-230505</wp:posOffset>
          </wp:positionV>
          <wp:extent cx="7504430" cy="808990"/>
          <wp:effectExtent l="0" t="0" r="1270" b="0"/>
          <wp:wrapTopAndBottom/>
          <wp:docPr id="168135068"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135068" name="Obraz 1"/>
                  <pic:cNvPicPr/>
                </pic:nvPicPr>
                <pic:blipFill>
                  <a:blip r:embed="rId1">
                    <a:extLst>
                      <a:ext uri="{28A0092B-C50C-407E-A947-70E740481C1C}">
                        <a14:useLocalDpi xmlns:a14="http://schemas.microsoft.com/office/drawing/2010/main" val="0"/>
                      </a:ext>
                    </a:extLst>
                  </a:blip>
                  <a:stretch>
                    <a:fillRect/>
                  </a:stretch>
                </pic:blipFill>
                <pic:spPr>
                  <a:xfrm>
                    <a:off x="0" y="0"/>
                    <a:ext cx="7504430" cy="80899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715636" w14:textId="77777777" w:rsidR="00C3274A" w:rsidRDefault="00C3274A">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990545F3"/>
    <w:multiLevelType w:val="hybridMultilevel"/>
    <w:tmpl w:val="16F6B114"/>
    <w:lvl w:ilvl="0" w:tplc="FFFFFFFF">
      <w:start w:val="1"/>
      <w:numFmt w:val="ideographDigital"/>
      <w:lvlText w:val=""/>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E66523D"/>
    <w:multiLevelType w:val="hybridMultilevel"/>
    <w:tmpl w:val="C79D9294"/>
    <w:lvl w:ilvl="0" w:tplc="FFFFFFFF">
      <w:start w:val="1"/>
      <w:numFmt w:val="ideographDigital"/>
      <w:lvlText w:val=""/>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9EB49849"/>
    <w:multiLevelType w:val="hybridMultilevel"/>
    <w:tmpl w:val="C17C1AD4"/>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BDE6C2F2"/>
    <w:multiLevelType w:val="hybridMultilevel"/>
    <w:tmpl w:val="95150C19"/>
    <w:lvl w:ilvl="0" w:tplc="FFFFFFFF">
      <w:start w:val="1"/>
      <w:numFmt w:val="ideographDigital"/>
      <w:lvlText w:val=""/>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D5657B3F"/>
    <w:multiLevelType w:val="hybridMultilevel"/>
    <w:tmpl w:val="45019B6E"/>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DD413CF5"/>
    <w:multiLevelType w:val="hybridMultilevel"/>
    <w:tmpl w:val="288EFCF8"/>
    <w:lvl w:ilvl="0" w:tplc="FFFFFFFF">
      <w:start w:val="1"/>
      <w:numFmt w:val="ideographDigital"/>
      <w:lvlText w:val=""/>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F233A395"/>
    <w:multiLevelType w:val="hybridMultilevel"/>
    <w:tmpl w:val="39B775B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FD5C5AA4"/>
    <w:multiLevelType w:val="hybridMultilevel"/>
    <w:tmpl w:val="227DAF39"/>
    <w:lvl w:ilvl="0" w:tplc="FFFFFFFF">
      <w:start w:val="1"/>
      <w:numFmt w:val="ideographDigital"/>
      <w:lvlText w:val=""/>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3CF4630"/>
    <w:multiLevelType w:val="hybridMultilevel"/>
    <w:tmpl w:val="5D3AD01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04E57026"/>
    <w:multiLevelType w:val="hybridMultilevel"/>
    <w:tmpl w:val="1F3A35C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8ED2189"/>
    <w:multiLevelType w:val="hybridMultilevel"/>
    <w:tmpl w:val="3B849613"/>
    <w:lvl w:ilvl="0" w:tplc="FFFFFFFF">
      <w:start w:val="1"/>
      <w:numFmt w:val="ideographDigital"/>
      <w:lvlText w:val=""/>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0E5207F9"/>
    <w:multiLevelType w:val="hybridMultilevel"/>
    <w:tmpl w:val="CC80E18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72B7166"/>
    <w:multiLevelType w:val="hybridMultilevel"/>
    <w:tmpl w:val="C0CCED3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F983482"/>
    <w:multiLevelType w:val="hybridMultilevel"/>
    <w:tmpl w:val="8916A37C"/>
    <w:lvl w:ilvl="0" w:tplc="18BEB926">
      <w:start w:val="1"/>
      <w:numFmt w:val="decimal"/>
      <w:lvlText w:val="%1."/>
      <w:lvlJc w:val="left"/>
      <w:pPr>
        <w:ind w:left="720" w:hanging="360"/>
      </w:pPr>
      <w:rPr>
        <w:rFonts w:hint="default"/>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4225B1B"/>
    <w:multiLevelType w:val="hybridMultilevel"/>
    <w:tmpl w:val="CB98FE2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47F5343"/>
    <w:multiLevelType w:val="hybridMultilevel"/>
    <w:tmpl w:val="071035EC"/>
    <w:lvl w:ilvl="0" w:tplc="17B261F4">
      <w:start w:val="1"/>
      <w:numFmt w:val="decimal"/>
      <w:lvlText w:val="%1)"/>
      <w:lvlJc w:val="left"/>
      <w:pPr>
        <w:ind w:left="1080" w:hanging="360"/>
      </w:pPr>
      <w:rPr>
        <w:rFonts w:ascii="Calibri" w:hAnsi="Calibri" w:cs="Calibri" w:hint="default"/>
        <w:color w:val="auto"/>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6" w15:restartNumberingAfterBreak="0">
    <w:nsid w:val="32897324"/>
    <w:multiLevelType w:val="hybridMultilevel"/>
    <w:tmpl w:val="0D924534"/>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3FFD0CC5"/>
    <w:multiLevelType w:val="hybridMultilevel"/>
    <w:tmpl w:val="66B25000"/>
    <w:lvl w:ilvl="0" w:tplc="D1FEAB18">
      <w:start w:val="1"/>
      <w:numFmt w:val="decimal"/>
      <w:lvlText w:val="%1)"/>
      <w:lvlJc w:val="left"/>
      <w:pPr>
        <w:ind w:left="1080" w:hanging="360"/>
      </w:pPr>
      <w:rPr>
        <w:rFonts w:hint="default"/>
        <w:b/>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8" w15:restartNumberingAfterBreak="0">
    <w:nsid w:val="412C79C9"/>
    <w:multiLevelType w:val="hybridMultilevel"/>
    <w:tmpl w:val="5B3C941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41F06139"/>
    <w:multiLevelType w:val="hybridMultilevel"/>
    <w:tmpl w:val="89C2712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2AB4ADF"/>
    <w:multiLevelType w:val="hybridMultilevel"/>
    <w:tmpl w:val="7B6C6FA8"/>
    <w:lvl w:ilvl="0" w:tplc="0FC8CCDC">
      <w:start w:val="1"/>
      <w:numFmt w:val="decimal"/>
      <w:lvlText w:val="%1)"/>
      <w:lvlJc w:val="left"/>
      <w:pPr>
        <w:ind w:left="1070" w:hanging="360"/>
      </w:pPr>
      <w:rPr>
        <w:rFonts w:hint="default"/>
        <w:b w:val="0"/>
      </w:rPr>
    </w:lvl>
    <w:lvl w:ilvl="1" w:tplc="04150019">
      <w:start w:val="1"/>
      <w:numFmt w:val="lowerLetter"/>
      <w:lvlText w:val="%2."/>
      <w:lvlJc w:val="left"/>
      <w:pPr>
        <w:ind w:left="1790" w:hanging="360"/>
      </w:pPr>
    </w:lvl>
    <w:lvl w:ilvl="2" w:tplc="0415001B" w:tentative="1">
      <w:start w:val="1"/>
      <w:numFmt w:val="lowerRoman"/>
      <w:lvlText w:val="%3."/>
      <w:lvlJc w:val="right"/>
      <w:pPr>
        <w:ind w:left="2510" w:hanging="180"/>
      </w:pPr>
    </w:lvl>
    <w:lvl w:ilvl="3" w:tplc="0415000F" w:tentative="1">
      <w:start w:val="1"/>
      <w:numFmt w:val="decimal"/>
      <w:lvlText w:val="%4."/>
      <w:lvlJc w:val="left"/>
      <w:pPr>
        <w:ind w:left="3230" w:hanging="360"/>
      </w:pPr>
    </w:lvl>
    <w:lvl w:ilvl="4" w:tplc="04150019" w:tentative="1">
      <w:start w:val="1"/>
      <w:numFmt w:val="lowerLetter"/>
      <w:lvlText w:val="%5."/>
      <w:lvlJc w:val="left"/>
      <w:pPr>
        <w:ind w:left="3950" w:hanging="360"/>
      </w:pPr>
    </w:lvl>
    <w:lvl w:ilvl="5" w:tplc="0415001B" w:tentative="1">
      <w:start w:val="1"/>
      <w:numFmt w:val="lowerRoman"/>
      <w:lvlText w:val="%6."/>
      <w:lvlJc w:val="right"/>
      <w:pPr>
        <w:ind w:left="4670" w:hanging="180"/>
      </w:pPr>
    </w:lvl>
    <w:lvl w:ilvl="6" w:tplc="0415000F" w:tentative="1">
      <w:start w:val="1"/>
      <w:numFmt w:val="decimal"/>
      <w:lvlText w:val="%7."/>
      <w:lvlJc w:val="left"/>
      <w:pPr>
        <w:ind w:left="5390" w:hanging="360"/>
      </w:pPr>
    </w:lvl>
    <w:lvl w:ilvl="7" w:tplc="04150019" w:tentative="1">
      <w:start w:val="1"/>
      <w:numFmt w:val="lowerLetter"/>
      <w:lvlText w:val="%8."/>
      <w:lvlJc w:val="left"/>
      <w:pPr>
        <w:ind w:left="6110" w:hanging="360"/>
      </w:pPr>
    </w:lvl>
    <w:lvl w:ilvl="8" w:tplc="0415001B" w:tentative="1">
      <w:start w:val="1"/>
      <w:numFmt w:val="lowerRoman"/>
      <w:lvlText w:val="%9."/>
      <w:lvlJc w:val="right"/>
      <w:pPr>
        <w:ind w:left="6830" w:hanging="180"/>
      </w:pPr>
    </w:lvl>
  </w:abstractNum>
  <w:abstractNum w:abstractNumId="21" w15:restartNumberingAfterBreak="0">
    <w:nsid w:val="4F9B2312"/>
    <w:multiLevelType w:val="hybridMultilevel"/>
    <w:tmpl w:val="A3DFFA7B"/>
    <w:lvl w:ilvl="0" w:tplc="FFFFFFFF">
      <w:start w:val="1"/>
      <w:numFmt w:val="ideographDigital"/>
      <w:lvlText w:val=""/>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509829CC"/>
    <w:multiLevelType w:val="hybridMultilevel"/>
    <w:tmpl w:val="39CCD3A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51981EB0"/>
    <w:multiLevelType w:val="hybridMultilevel"/>
    <w:tmpl w:val="60E72DC9"/>
    <w:lvl w:ilvl="0" w:tplc="FFFFFFFF">
      <w:start w:val="1"/>
      <w:numFmt w:val="ideographDigital"/>
      <w:lvlText w:val=""/>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51AE56FA"/>
    <w:multiLevelType w:val="hybridMultilevel"/>
    <w:tmpl w:val="59F0A46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561F30F2"/>
    <w:multiLevelType w:val="multilevel"/>
    <w:tmpl w:val="EA56A4D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D942E42"/>
    <w:multiLevelType w:val="hybridMultilevel"/>
    <w:tmpl w:val="F02E92FC"/>
    <w:lvl w:ilvl="0" w:tplc="61C085AE">
      <w:start w:val="1"/>
      <w:numFmt w:val="decimal"/>
      <w:lvlText w:val="%1."/>
      <w:lvlJc w:val="left"/>
      <w:pPr>
        <w:ind w:left="720" w:hanging="360"/>
      </w:pPr>
      <w:rPr>
        <w:rFonts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5E430813"/>
    <w:multiLevelType w:val="multilevel"/>
    <w:tmpl w:val="E80CC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E773BA9"/>
    <w:multiLevelType w:val="hybridMultilevel"/>
    <w:tmpl w:val="5352C618"/>
    <w:lvl w:ilvl="0" w:tplc="6094716A">
      <w:start w:val="1"/>
      <w:numFmt w:val="decimal"/>
      <w:lvlText w:val="%1)"/>
      <w:lvlJc w:val="left"/>
      <w:pPr>
        <w:ind w:left="1185" w:hanging="360"/>
      </w:pPr>
      <w:rPr>
        <w:rFonts w:hint="default"/>
      </w:rPr>
    </w:lvl>
    <w:lvl w:ilvl="1" w:tplc="04150019" w:tentative="1">
      <w:start w:val="1"/>
      <w:numFmt w:val="lowerLetter"/>
      <w:lvlText w:val="%2."/>
      <w:lvlJc w:val="left"/>
      <w:pPr>
        <w:ind w:left="1905" w:hanging="360"/>
      </w:pPr>
    </w:lvl>
    <w:lvl w:ilvl="2" w:tplc="0415001B" w:tentative="1">
      <w:start w:val="1"/>
      <w:numFmt w:val="lowerRoman"/>
      <w:lvlText w:val="%3."/>
      <w:lvlJc w:val="right"/>
      <w:pPr>
        <w:ind w:left="2625" w:hanging="180"/>
      </w:pPr>
    </w:lvl>
    <w:lvl w:ilvl="3" w:tplc="0415000F" w:tentative="1">
      <w:start w:val="1"/>
      <w:numFmt w:val="decimal"/>
      <w:lvlText w:val="%4."/>
      <w:lvlJc w:val="left"/>
      <w:pPr>
        <w:ind w:left="3345" w:hanging="360"/>
      </w:pPr>
    </w:lvl>
    <w:lvl w:ilvl="4" w:tplc="04150019" w:tentative="1">
      <w:start w:val="1"/>
      <w:numFmt w:val="lowerLetter"/>
      <w:lvlText w:val="%5."/>
      <w:lvlJc w:val="left"/>
      <w:pPr>
        <w:ind w:left="4065" w:hanging="360"/>
      </w:pPr>
    </w:lvl>
    <w:lvl w:ilvl="5" w:tplc="0415001B" w:tentative="1">
      <w:start w:val="1"/>
      <w:numFmt w:val="lowerRoman"/>
      <w:lvlText w:val="%6."/>
      <w:lvlJc w:val="right"/>
      <w:pPr>
        <w:ind w:left="4785" w:hanging="180"/>
      </w:pPr>
    </w:lvl>
    <w:lvl w:ilvl="6" w:tplc="0415000F" w:tentative="1">
      <w:start w:val="1"/>
      <w:numFmt w:val="decimal"/>
      <w:lvlText w:val="%7."/>
      <w:lvlJc w:val="left"/>
      <w:pPr>
        <w:ind w:left="5505" w:hanging="360"/>
      </w:pPr>
    </w:lvl>
    <w:lvl w:ilvl="7" w:tplc="04150019" w:tentative="1">
      <w:start w:val="1"/>
      <w:numFmt w:val="lowerLetter"/>
      <w:lvlText w:val="%8."/>
      <w:lvlJc w:val="left"/>
      <w:pPr>
        <w:ind w:left="6225" w:hanging="360"/>
      </w:pPr>
    </w:lvl>
    <w:lvl w:ilvl="8" w:tplc="0415001B" w:tentative="1">
      <w:start w:val="1"/>
      <w:numFmt w:val="lowerRoman"/>
      <w:lvlText w:val="%9."/>
      <w:lvlJc w:val="right"/>
      <w:pPr>
        <w:ind w:left="6945" w:hanging="180"/>
      </w:pPr>
    </w:lvl>
  </w:abstractNum>
  <w:abstractNum w:abstractNumId="29" w15:restartNumberingAfterBreak="0">
    <w:nsid w:val="69290CF7"/>
    <w:multiLevelType w:val="hybridMultilevel"/>
    <w:tmpl w:val="36B4190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69EFA9E6"/>
    <w:multiLevelType w:val="hybridMultilevel"/>
    <w:tmpl w:val="17EF5F5C"/>
    <w:lvl w:ilvl="0" w:tplc="FFFFFFFF">
      <w:start w:val="1"/>
      <w:numFmt w:val="ideographDigital"/>
      <w:lvlText w:val=""/>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6C9862B2"/>
    <w:multiLevelType w:val="hybridMultilevel"/>
    <w:tmpl w:val="AE2AF01A"/>
    <w:lvl w:ilvl="0" w:tplc="B97AFD50">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2" w15:restartNumberingAfterBreak="0">
    <w:nsid w:val="6DCC7B0F"/>
    <w:multiLevelType w:val="hybridMultilevel"/>
    <w:tmpl w:val="5650C0AC"/>
    <w:lvl w:ilvl="0" w:tplc="2A1A913C">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3" w15:restartNumberingAfterBreak="0">
    <w:nsid w:val="72D2435D"/>
    <w:multiLevelType w:val="hybridMultilevel"/>
    <w:tmpl w:val="247AB844"/>
    <w:lvl w:ilvl="0" w:tplc="C17C4DEE">
      <w:start w:val="1"/>
      <w:numFmt w:val="decimal"/>
      <w:lvlText w:val="%1)"/>
      <w:lvlJc w:val="left"/>
      <w:pPr>
        <w:ind w:left="1020" w:hanging="360"/>
      </w:pPr>
    </w:lvl>
    <w:lvl w:ilvl="1" w:tplc="2DEACC16">
      <w:start w:val="1"/>
      <w:numFmt w:val="decimal"/>
      <w:lvlText w:val="%2)"/>
      <w:lvlJc w:val="left"/>
      <w:pPr>
        <w:ind w:left="1020" w:hanging="360"/>
      </w:pPr>
    </w:lvl>
    <w:lvl w:ilvl="2" w:tplc="01FC85AE">
      <w:start w:val="1"/>
      <w:numFmt w:val="decimal"/>
      <w:lvlText w:val="%3)"/>
      <w:lvlJc w:val="left"/>
      <w:pPr>
        <w:ind w:left="1020" w:hanging="360"/>
      </w:pPr>
    </w:lvl>
    <w:lvl w:ilvl="3" w:tplc="E564B486">
      <w:start w:val="1"/>
      <w:numFmt w:val="decimal"/>
      <w:lvlText w:val="%4)"/>
      <w:lvlJc w:val="left"/>
      <w:pPr>
        <w:ind w:left="1020" w:hanging="360"/>
      </w:pPr>
    </w:lvl>
    <w:lvl w:ilvl="4" w:tplc="E9B8F0CE">
      <w:start w:val="1"/>
      <w:numFmt w:val="decimal"/>
      <w:lvlText w:val="%5)"/>
      <w:lvlJc w:val="left"/>
      <w:pPr>
        <w:ind w:left="1020" w:hanging="360"/>
      </w:pPr>
    </w:lvl>
    <w:lvl w:ilvl="5" w:tplc="B8CE3692">
      <w:start w:val="1"/>
      <w:numFmt w:val="decimal"/>
      <w:lvlText w:val="%6)"/>
      <w:lvlJc w:val="left"/>
      <w:pPr>
        <w:ind w:left="1020" w:hanging="360"/>
      </w:pPr>
    </w:lvl>
    <w:lvl w:ilvl="6" w:tplc="C6068EC6">
      <w:start w:val="1"/>
      <w:numFmt w:val="decimal"/>
      <w:lvlText w:val="%7)"/>
      <w:lvlJc w:val="left"/>
      <w:pPr>
        <w:ind w:left="1020" w:hanging="360"/>
      </w:pPr>
    </w:lvl>
    <w:lvl w:ilvl="7" w:tplc="E200DC0E">
      <w:start w:val="1"/>
      <w:numFmt w:val="decimal"/>
      <w:lvlText w:val="%8)"/>
      <w:lvlJc w:val="left"/>
      <w:pPr>
        <w:ind w:left="1020" w:hanging="360"/>
      </w:pPr>
    </w:lvl>
    <w:lvl w:ilvl="8" w:tplc="A9942112">
      <w:start w:val="1"/>
      <w:numFmt w:val="decimal"/>
      <w:lvlText w:val="%9)"/>
      <w:lvlJc w:val="left"/>
      <w:pPr>
        <w:ind w:left="1020" w:hanging="360"/>
      </w:pPr>
    </w:lvl>
  </w:abstractNum>
  <w:abstractNum w:abstractNumId="34" w15:restartNumberingAfterBreak="0">
    <w:nsid w:val="754C33D1"/>
    <w:multiLevelType w:val="hybridMultilevel"/>
    <w:tmpl w:val="8916A37C"/>
    <w:lvl w:ilvl="0" w:tplc="18BEB926">
      <w:start w:val="1"/>
      <w:numFmt w:val="decimal"/>
      <w:lvlText w:val="%1."/>
      <w:lvlJc w:val="left"/>
      <w:pPr>
        <w:ind w:left="720" w:hanging="360"/>
      </w:pPr>
      <w:rPr>
        <w:rFonts w:hint="default"/>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7A903832"/>
    <w:multiLevelType w:val="hybridMultilevel"/>
    <w:tmpl w:val="DECA517A"/>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 w15:restartNumberingAfterBreak="0">
    <w:nsid w:val="7C244B0C"/>
    <w:multiLevelType w:val="hybridMultilevel"/>
    <w:tmpl w:val="A0C29C46"/>
    <w:lvl w:ilvl="0" w:tplc="6922D590">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7CF400AC"/>
    <w:multiLevelType w:val="hybridMultilevel"/>
    <w:tmpl w:val="D536222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9"/>
  </w:num>
  <w:num w:numId="2">
    <w:abstractNumId w:val="11"/>
  </w:num>
  <w:num w:numId="3">
    <w:abstractNumId w:val="19"/>
  </w:num>
  <w:num w:numId="4">
    <w:abstractNumId w:val="37"/>
  </w:num>
  <w:num w:numId="5">
    <w:abstractNumId w:val="14"/>
  </w:num>
  <w:num w:numId="6">
    <w:abstractNumId w:val="17"/>
  </w:num>
  <w:num w:numId="7">
    <w:abstractNumId w:val="24"/>
  </w:num>
  <w:num w:numId="8">
    <w:abstractNumId w:val="8"/>
  </w:num>
  <w:num w:numId="9">
    <w:abstractNumId w:val="28"/>
  </w:num>
  <w:num w:numId="10">
    <w:abstractNumId w:val="29"/>
  </w:num>
  <w:num w:numId="11">
    <w:abstractNumId w:val="18"/>
  </w:num>
  <w:num w:numId="12">
    <w:abstractNumId w:val="15"/>
  </w:num>
  <w:num w:numId="13">
    <w:abstractNumId w:val="33"/>
  </w:num>
  <w:num w:numId="14">
    <w:abstractNumId w:val="36"/>
  </w:num>
  <w:num w:numId="15">
    <w:abstractNumId w:val="13"/>
  </w:num>
  <w:num w:numId="16">
    <w:abstractNumId w:val="12"/>
  </w:num>
  <w:num w:numId="17">
    <w:abstractNumId w:val="26"/>
  </w:num>
  <w:num w:numId="18">
    <w:abstractNumId w:val="31"/>
  </w:num>
  <w:num w:numId="19">
    <w:abstractNumId w:val="32"/>
  </w:num>
  <w:num w:numId="20">
    <w:abstractNumId w:val="22"/>
  </w:num>
  <w:num w:numId="21">
    <w:abstractNumId w:val="25"/>
  </w:num>
  <w:num w:numId="22">
    <w:abstractNumId w:val="30"/>
  </w:num>
  <w:num w:numId="23">
    <w:abstractNumId w:val="3"/>
  </w:num>
  <w:num w:numId="24">
    <w:abstractNumId w:val="1"/>
  </w:num>
  <w:num w:numId="25">
    <w:abstractNumId w:val="5"/>
  </w:num>
  <w:num w:numId="26">
    <w:abstractNumId w:val="0"/>
  </w:num>
  <w:num w:numId="27">
    <w:abstractNumId w:val="10"/>
  </w:num>
  <w:num w:numId="28">
    <w:abstractNumId w:val="21"/>
  </w:num>
  <w:num w:numId="29">
    <w:abstractNumId w:val="7"/>
  </w:num>
  <w:num w:numId="30">
    <w:abstractNumId w:val="23"/>
  </w:num>
  <w:num w:numId="31">
    <w:abstractNumId w:val="6"/>
  </w:num>
  <w:num w:numId="32">
    <w:abstractNumId w:val="16"/>
  </w:num>
  <w:num w:numId="33">
    <w:abstractNumId w:val="4"/>
  </w:num>
  <w:num w:numId="34">
    <w:abstractNumId w:val="2"/>
  </w:num>
  <w:num w:numId="35">
    <w:abstractNumId w:val="35"/>
  </w:num>
  <w:num w:numId="36">
    <w:abstractNumId w:val="27"/>
  </w:num>
  <w:num w:numId="37">
    <w:abstractNumId w:val="34"/>
  </w:num>
  <w:num w:numId="3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7080"/>
    <w:rsid w:val="00004637"/>
    <w:rsid w:val="00030E29"/>
    <w:rsid w:val="000321FE"/>
    <w:rsid w:val="00041871"/>
    <w:rsid w:val="00097911"/>
    <w:rsid w:val="000E034D"/>
    <w:rsid w:val="000E2D56"/>
    <w:rsid w:val="0013250A"/>
    <w:rsid w:val="00190811"/>
    <w:rsid w:val="001B5F8A"/>
    <w:rsid w:val="001D7080"/>
    <w:rsid w:val="001E54B7"/>
    <w:rsid w:val="00206706"/>
    <w:rsid w:val="00213E70"/>
    <w:rsid w:val="0021444C"/>
    <w:rsid w:val="0023743B"/>
    <w:rsid w:val="002965C3"/>
    <w:rsid w:val="0029771E"/>
    <w:rsid w:val="002A283A"/>
    <w:rsid w:val="002A4A69"/>
    <w:rsid w:val="002F33BA"/>
    <w:rsid w:val="0033012C"/>
    <w:rsid w:val="003C47BC"/>
    <w:rsid w:val="00421873"/>
    <w:rsid w:val="00426161"/>
    <w:rsid w:val="00480201"/>
    <w:rsid w:val="004905B2"/>
    <w:rsid w:val="004B2810"/>
    <w:rsid w:val="004B2831"/>
    <w:rsid w:val="004C6B85"/>
    <w:rsid w:val="00507432"/>
    <w:rsid w:val="00513F46"/>
    <w:rsid w:val="005212F4"/>
    <w:rsid w:val="005A2482"/>
    <w:rsid w:val="00603BC8"/>
    <w:rsid w:val="0061602E"/>
    <w:rsid w:val="00620F61"/>
    <w:rsid w:val="0065773F"/>
    <w:rsid w:val="00673CAC"/>
    <w:rsid w:val="006D7042"/>
    <w:rsid w:val="0070262F"/>
    <w:rsid w:val="0072476C"/>
    <w:rsid w:val="007C2D4C"/>
    <w:rsid w:val="007C4447"/>
    <w:rsid w:val="008376DA"/>
    <w:rsid w:val="008A252F"/>
    <w:rsid w:val="008C793F"/>
    <w:rsid w:val="008D744B"/>
    <w:rsid w:val="008F3907"/>
    <w:rsid w:val="009526C9"/>
    <w:rsid w:val="009B6B43"/>
    <w:rsid w:val="00AB32F1"/>
    <w:rsid w:val="00AD1438"/>
    <w:rsid w:val="00AD69A6"/>
    <w:rsid w:val="00B20181"/>
    <w:rsid w:val="00B222DB"/>
    <w:rsid w:val="00B638C7"/>
    <w:rsid w:val="00B875B8"/>
    <w:rsid w:val="00BC599E"/>
    <w:rsid w:val="00BE0D70"/>
    <w:rsid w:val="00C3274A"/>
    <w:rsid w:val="00C4467E"/>
    <w:rsid w:val="00CC4047"/>
    <w:rsid w:val="00DE1B0E"/>
    <w:rsid w:val="00E27C84"/>
    <w:rsid w:val="00E91EB9"/>
    <w:rsid w:val="00EB5F7B"/>
    <w:rsid w:val="00F54040"/>
    <w:rsid w:val="00F5697E"/>
    <w:rsid w:val="00F722AE"/>
    <w:rsid w:val="00F84C91"/>
    <w:rsid w:val="00FB4D09"/>
    <w:rsid w:val="00FB7CB8"/>
    <w:rsid w:val="00FE50F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D674C8"/>
  <w15:chartTrackingRefBased/>
  <w15:docId w15:val="{A03AA632-DC77-436C-9D7D-6CE8FA964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next w:val="Normalny"/>
    <w:link w:val="Nagwek1Znak"/>
    <w:uiPriority w:val="9"/>
    <w:qFormat/>
    <w:rsid w:val="001D708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1D708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1D7080"/>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1D7080"/>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1D7080"/>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1D7080"/>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1D7080"/>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1D7080"/>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1D7080"/>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1D7080"/>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1D7080"/>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1D7080"/>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1D7080"/>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1D7080"/>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1D7080"/>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1D7080"/>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1D7080"/>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1D7080"/>
    <w:rPr>
      <w:rFonts w:eastAsiaTheme="majorEastAsia" w:cstheme="majorBidi"/>
      <w:color w:val="272727" w:themeColor="text1" w:themeTint="D8"/>
    </w:rPr>
  </w:style>
  <w:style w:type="paragraph" w:styleId="Tytu">
    <w:name w:val="Title"/>
    <w:basedOn w:val="Normalny"/>
    <w:next w:val="Normalny"/>
    <w:link w:val="TytuZnak"/>
    <w:uiPriority w:val="10"/>
    <w:qFormat/>
    <w:rsid w:val="001D70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1D7080"/>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1D7080"/>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1D7080"/>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1D7080"/>
    <w:pPr>
      <w:spacing w:before="160"/>
      <w:jc w:val="center"/>
    </w:pPr>
    <w:rPr>
      <w:i/>
      <w:iCs/>
      <w:color w:val="404040" w:themeColor="text1" w:themeTint="BF"/>
    </w:rPr>
  </w:style>
  <w:style w:type="character" w:customStyle="1" w:styleId="CytatZnak">
    <w:name w:val="Cytat Znak"/>
    <w:basedOn w:val="Domylnaczcionkaakapitu"/>
    <w:link w:val="Cytat"/>
    <w:uiPriority w:val="29"/>
    <w:rsid w:val="001D7080"/>
    <w:rPr>
      <w:i/>
      <w:iCs/>
      <w:color w:val="404040" w:themeColor="text1" w:themeTint="BF"/>
    </w:rPr>
  </w:style>
  <w:style w:type="paragraph" w:styleId="Akapitzlist">
    <w:name w:val="List Paragraph"/>
    <w:basedOn w:val="Normalny"/>
    <w:uiPriority w:val="34"/>
    <w:qFormat/>
    <w:rsid w:val="001D7080"/>
    <w:pPr>
      <w:ind w:left="720"/>
      <w:contextualSpacing/>
    </w:pPr>
  </w:style>
  <w:style w:type="character" w:styleId="Wyrnienieintensywne">
    <w:name w:val="Intense Emphasis"/>
    <w:basedOn w:val="Domylnaczcionkaakapitu"/>
    <w:uiPriority w:val="21"/>
    <w:qFormat/>
    <w:rsid w:val="001D7080"/>
    <w:rPr>
      <w:i/>
      <w:iCs/>
      <w:color w:val="0F4761" w:themeColor="accent1" w:themeShade="BF"/>
    </w:rPr>
  </w:style>
  <w:style w:type="paragraph" w:styleId="Cytatintensywny">
    <w:name w:val="Intense Quote"/>
    <w:basedOn w:val="Normalny"/>
    <w:next w:val="Normalny"/>
    <w:link w:val="CytatintensywnyZnak"/>
    <w:uiPriority w:val="30"/>
    <w:qFormat/>
    <w:rsid w:val="001D70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1D7080"/>
    <w:rPr>
      <w:i/>
      <w:iCs/>
      <w:color w:val="0F4761" w:themeColor="accent1" w:themeShade="BF"/>
    </w:rPr>
  </w:style>
  <w:style w:type="character" w:styleId="Odwoanieintensywne">
    <w:name w:val="Intense Reference"/>
    <w:basedOn w:val="Domylnaczcionkaakapitu"/>
    <w:uiPriority w:val="32"/>
    <w:qFormat/>
    <w:rsid w:val="001D7080"/>
    <w:rPr>
      <w:b/>
      <w:bCs/>
      <w:smallCaps/>
      <w:color w:val="0F4761" w:themeColor="accent1" w:themeShade="BF"/>
      <w:spacing w:val="5"/>
    </w:rPr>
  </w:style>
  <w:style w:type="paragraph" w:styleId="Nagwek">
    <w:name w:val="header"/>
    <w:basedOn w:val="Normalny"/>
    <w:link w:val="NagwekZnak"/>
    <w:uiPriority w:val="99"/>
    <w:unhideWhenUsed/>
    <w:rsid w:val="001D708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D7080"/>
  </w:style>
  <w:style w:type="paragraph" w:styleId="Stopka">
    <w:name w:val="footer"/>
    <w:basedOn w:val="Normalny"/>
    <w:link w:val="StopkaZnak"/>
    <w:uiPriority w:val="99"/>
    <w:unhideWhenUsed/>
    <w:rsid w:val="001D708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D7080"/>
  </w:style>
  <w:style w:type="character" w:styleId="Odwoaniedokomentarza">
    <w:name w:val="annotation reference"/>
    <w:basedOn w:val="Domylnaczcionkaakapitu"/>
    <w:uiPriority w:val="99"/>
    <w:semiHidden/>
    <w:unhideWhenUsed/>
    <w:rsid w:val="00620F61"/>
    <w:rPr>
      <w:sz w:val="16"/>
      <w:szCs w:val="16"/>
    </w:rPr>
  </w:style>
  <w:style w:type="paragraph" w:styleId="Tekstkomentarza">
    <w:name w:val="annotation text"/>
    <w:basedOn w:val="Normalny"/>
    <w:link w:val="TekstkomentarzaZnak"/>
    <w:uiPriority w:val="99"/>
    <w:unhideWhenUsed/>
    <w:rsid w:val="00620F61"/>
    <w:pPr>
      <w:spacing w:line="240" w:lineRule="auto"/>
    </w:pPr>
    <w:rPr>
      <w:sz w:val="20"/>
      <w:szCs w:val="20"/>
    </w:rPr>
  </w:style>
  <w:style w:type="character" w:customStyle="1" w:styleId="TekstkomentarzaZnak">
    <w:name w:val="Tekst komentarza Znak"/>
    <w:basedOn w:val="Domylnaczcionkaakapitu"/>
    <w:link w:val="Tekstkomentarza"/>
    <w:uiPriority w:val="99"/>
    <w:rsid w:val="00620F61"/>
    <w:rPr>
      <w:sz w:val="20"/>
      <w:szCs w:val="20"/>
    </w:rPr>
  </w:style>
  <w:style w:type="paragraph" w:styleId="Tematkomentarza">
    <w:name w:val="annotation subject"/>
    <w:basedOn w:val="Tekstkomentarza"/>
    <w:next w:val="Tekstkomentarza"/>
    <w:link w:val="TematkomentarzaZnak"/>
    <w:uiPriority w:val="99"/>
    <w:semiHidden/>
    <w:unhideWhenUsed/>
    <w:rsid w:val="00620F61"/>
    <w:rPr>
      <w:b/>
      <w:bCs/>
    </w:rPr>
  </w:style>
  <w:style w:type="character" w:customStyle="1" w:styleId="TematkomentarzaZnak">
    <w:name w:val="Temat komentarza Znak"/>
    <w:basedOn w:val="TekstkomentarzaZnak"/>
    <w:link w:val="Tematkomentarza"/>
    <w:uiPriority w:val="99"/>
    <w:semiHidden/>
    <w:rsid w:val="00620F61"/>
    <w:rPr>
      <w:b/>
      <w:bCs/>
      <w:sz w:val="20"/>
      <w:szCs w:val="20"/>
    </w:rPr>
  </w:style>
  <w:style w:type="paragraph" w:styleId="Tekstdymka">
    <w:name w:val="Balloon Text"/>
    <w:basedOn w:val="Normalny"/>
    <w:link w:val="TekstdymkaZnak"/>
    <w:uiPriority w:val="99"/>
    <w:semiHidden/>
    <w:unhideWhenUsed/>
    <w:rsid w:val="00004637"/>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04637"/>
    <w:rPr>
      <w:rFonts w:ascii="Segoe UI" w:hAnsi="Segoe UI" w:cs="Segoe UI"/>
      <w:sz w:val="18"/>
      <w:szCs w:val="18"/>
    </w:rPr>
  </w:style>
  <w:style w:type="paragraph" w:styleId="Poprawka">
    <w:name w:val="Revision"/>
    <w:hidden/>
    <w:uiPriority w:val="99"/>
    <w:semiHidden/>
    <w:rsid w:val="008C793F"/>
    <w:pPr>
      <w:spacing w:after="0" w:line="240" w:lineRule="auto"/>
    </w:pPr>
  </w:style>
  <w:style w:type="paragraph" w:customStyle="1" w:styleId="Default">
    <w:name w:val="Default"/>
    <w:rsid w:val="0072476C"/>
    <w:pPr>
      <w:autoSpaceDE w:val="0"/>
      <w:autoSpaceDN w:val="0"/>
      <w:adjustRightInd w:val="0"/>
      <w:spacing w:after="0" w:line="240" w:lineRule="auto"/>
    </w:pPr>
    <w:rPr>
      <w:rFonts w:ascii="Calibri" w:hAnsi="Calibri" w:cs="Calibri"/>
      <w:color w:val="000000"/>
      <w:kern w:val="0"/>
      <w:sz w:val="24"/>
      <w:szCs w:val="24"/>
    </w:rPr>
  </w:style>
  <w:style w:type="paragraph" w:styleId="NormalnyWeb">
    <w:name w:val="Normal (Web)"/>
    <w:basedOn w:val="Normalny"/>
    <w:uiPriority w:val="99"/>
    <w:semiHidden/>
    <w:unhideWhenUsed/>
    <w:rsid w:val="007C4447"/>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character" w:customStyle="1" w:styleId="il">
    <w:name w:val="il"/>
    <w:basedOn w:val="Domylnaczcionkaakapitu"/>
    <w:rsid w:val="007C4447"/>
  </w:style>
  <w:style w:type="character" w:styleId="Pogrubienie">
    <w:name w:val="Strong"/>
    <w:basedOn w:val="Domylnaczcionkaakapitu"/>
    <w:uiPriority w:val="22"/>
    <w:qFormat/>
    <w:rsid w:val="007C4447"/>
    <w:rPr>
      <w:b/>
      <w:bCs/>
    </w:rPr>
  </w:style>
  <w:style w:type="character" w:styleId="Hipercze">
    <w:name w:val="Hyperlink"/>
    <w:basedOn w:val="Domylnaczcionkaakapitu"/>
    <w:uiPriority w:val="99"/>
    <w:semiHidden/>
    <w:unhideWhenUsed/>
    <w:rsid w:val="007C4447"/>
    <w:rPr>
      <w:color w:val="0000FF"/>
      <w:u w:val="single"/>
    </w:rPr>
  </w:style>
  <w:style w:type="paragraph" w:styleId="Tekstmakra">
    <w:name w:val="macro"/>
    <w:link w:val="TekstmakraZnak"/>
    <w:uiPriority w:val="99"/>
    <w:unhideWhenUsed/>
    <w:rsid w:val="00030E29"/>
    <w:pPr>
      <w:tabs>
        <w:tab w:val="left" w:pos="576"/>
        <w:tab w:val="left" w:pos="1152"/>
        <w:tab w:val="left" w:pos="1728"/>
        <w:tab w:val="left" w:pos="2304"/>
        <w:tab w:val="left" w:pos="2880"/>
        <w:tab w:val="left" w:pos="3456"/>
        <w:tab w:val="left" w:pos="4032"/>
      </w:tabs>
      <w:spacing w:after="200" w:line="276" w:lineRule="auto"/>
    </w:pPr>
    <w:rPr>
      <w:rFonts w:ascii="Courier" w:eastAsiaTheme="minorEastAsia" w:hAnsi="Courier"/>
      <w:kern w:val="0"/>
      <w:sz w:val="20"/>
      <w:szCs w:val="20"/>
      <w:lang w:val="en-US"/>
      <w14:ligatures w14:val="none"/>
    </w:rPr>
  </w:style>
  <w:style w:type="character" w:customStyle="1" w:styleId="TekstmakraZnak">
    <w:name w:val="Tekst makra Znak"/>
    <w:basedOn w:val="Domylnaczcionkaakapitu"/>
    <w:link w:val="Tekstmakra"/>
    <w:uiPriority w:val="99"/>
    <w:rsid w:val="00030E29"/>
    <w:rPr>
      <w:rFonts w:ascii="Courier" w:eastAsiaTheme="minorEastAsia" w:hAnsi="Courier"/>
      <w:kern w:val="0"/>
      <w:sz w:val="20"/>
      <w:szCs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0150007">
      <w:bodyDiv w:val="1"/>
      <w:marLeft w:val="0"/>
      <w:marRight w:val="0"/>
      <w:marTop w:val="0"/>
      <w:marBottom w:val="0"/>
      <w:divBdr>
        <w:top w:val="none" w:sz="0" w:space="0" w:color="auto"/>
        <w:left w:val="none" w:sz="0" w:space="0" w:color="auto"/>
        <w:bottom w:val="none" w:sz="0" w:space="0" w:color="auto"/>
        <w:right w:val="none" w:sz="0" w:space="0" w:color="auto"/>
      </w:divBdr>
      <w:divsChild>
        <w:div w:id="1794471003">
          <w:marLeft w:val="0"/>
          <w:marRight w:val="0"/>
          <w:marTop w:val="0"/>
          <w:marBottom w:val="0"/>
          <w:divBdr>
            <w:top w:val="none" w:sz="0" w:space="0" w:color="auto"/>
            <w:left w:val="none" w:sz="0" w:space="0" w:color="auto"/>
            <w:bottom w:val="none" w:sz="0" w:space="0" w:color="auto"/>
            <w:right w:val="none" w:sz="0" w:space="0" w:color="auto"/>
          </w:divBdr>
          <w:divsChild>
            <w:div w:id="814447125">
              <w:marLeft w:val="0"/>
              <w:marRight w:val="0"/>
              <w:marTop w:val="0"/>
              <w:marBottom w:val="0"/>
              <w:divBdr>
                <w:top w:val="none" w:sz="0" w:space="0" w:color="auto"/>
                <w:left w:val="none" w:sz="0" w:space="0" w:color="auto"/>
                <w:bottom w:val="none" w:sz="0" w:space="0" w:color="auto"/>
                <w:right w:val="none" w:sz="0" w:space="0" w:color="auto"/>
              </w:divBdr>
            </w:div>
            <w:div w:id="935014102">
              <w:marLeft w:val="0"/>
              <w:marRight w:val="0"/>
              <w:marTop w:val="0"/>
              <w:marBottom w:val="0"/>
              <w:divBdr>
                <w:top w:val="none" w:sz="0" w:space="0" w:color="auto"/>
                <w:left w:val="none" w:sz="0" w:space="0" w:color="auto"/>
                <w:bottom w:val="none" w:sz="0" w:space="0" w:color="auto"/>
                <w:right w:val="none" w:sz="0" w:space="0" w:color="auto"/>
              </w:divBdr>
              <w:divsChild>
                <w:div w:id="1315794179">
                  <w:marLeft w:val="0"/>
                  <w:marRight w:val="0"/>
                  <w:marTop w:val="0"/>
                  <w:marBottom w:val="0"/>
                  <w:divBdr>
                    <w:top w:val="none" w:sz="0" w:space="0" w:color="auto"/>
                    <w:left w:val="none" w:sz="0" w:space="0" w:color="auto"/>
                    <w:bottom w:val="none" w:sz="0" w:space="0" w:color="auto"/>
                    <w:right w:val="none" w:sz="0" w:space="0" w:color="auto"/>
                  </w:divBdr>
                  <w:divsChild>
                    <w:div w:id="1974945369">
                      <w:marLeft w:val="0"/>
                      <w:marRight w:val="0"/>
                      <w:marTop w:val="0"/>
                      <w:marBottom w:val="0"/>
                      <w:divBdr>
                        <w:top w:val="none" w:sz="0" w:space="0" w:color="auto"/>
                        <w:left w:val="none" w:sz="0" w:space="0" w:color="auto"/>
                        <w:bottom w:val="none" w:sz="0" w:space="0" w:color="auto"/>
                        <w:right w:val="none" w:sz="0" w:space="0" w:color="auto"/>
                      </w:divBdr>
                      <w:divsChild>
                        <w:div w:id="786853937">
                          <w:marLeft w:val="0"/>
                          <w:marRight w:val="0"/>
                          <w:marTop w:val="0"/>
                          <w:marBottom w:val="0"/>
                          <w:divBdr>
                            <w:top w:val="none" w:sz="0" w:space="0" w:color="auto"/>
                            <w:left w:val="none" w:sz="0" w:space="0" w:color="auto"/>
                            <w:bottom w:val="none" w:sz="0" w:space="0" w:color="auto"/>
                            <w:right w:val="none" w:sz="0" w:space="0" w:color="auto"/>
                          </w:divBdr>
                        </w:div>
                        <w:div w:id="1062174410">
                          <w:marLeft w:val="0"/>
                          <w:marRight w:val="0"/>
                          <w:marTop w:val="0"/>
                          <w:marBottom w:val="0"/>
                          <w:divBdr>
                            <w:top w:val="none" w:sz="0" w:space="0" w:color="auto"/>
                            <w:left w:val="none" w:sz="0" w:space="0" w:color="auto"/>
                            <w:bottom w:val="none" w:sz="0" w:space="0" w:color="auto"/>
                            <w:right w:val="none" w:sz="0" w:space="0" w:color="auto"/>
                          </w:divBdr>
                        </w:div>
                        <w:div w:id="948007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4171874">
          <w:marLeft w:val="0"/>
          <w:marRight w:val="0"/>
          <w:marTop w:val="0"/>
          <w:marBottom w:val="0"/>
          <w:divBdr>
            <w:top w:val="none" w:sz="0" w:space="0" w:color="auto"/>
            <w:left w:val="none" w:sz="0" w:space="0" w:color="auto"/>
            <w:bottom w:val="none" w:sz="0" w:space="0" w:color="auto"/>
            <w:right w:val="none" w:sz="0" w:space="0" w:color="auto"/>
          </w:divBdr>
          <w:divsChild>
            <w:div w:id="2099280767">
              <w:marLeft w:val="0"/>
              <w:marRight w:val="0"/>
              <w:marTop w:val="0"/>
              <w:marBottom w:val="0"/>
              <w:divBdr>
                <w:top w:val="none" w:sz="0" w:space="0" w:color="auto"/>
                <w:left w:val="none" w:sz="0" w:space="0" w:color="auto"/>
                <w:bottom w:val="none" w:sz="0" w:space="0" w:color="auto"/>
                <w:right w:val="none" w:sz="0" w:space="0" w:color="auto"/>
              </w:divBdr>
            </w:div>
            <w:div w:id="1473937191">
              <w:blockQuote w:val="1"/>
              <w:marLeft w:val="96"/>
              <w:marRight w:val="0"/>
              <w:marTop w:val="0"/>
              <w:marBottom w:val="0"/>
              <w:divBdr>
                <w:top w:val="none" w:sz="0" w:space="0" w:color="auto"/>
                <w:left w:val="single" w:sz="6" w:space="6" w:color="CCCCCC"/>
                <w:bottom w:val="none" w:sz="0" w:space="0" w:color="auto"/>
                <w:right w:val="none" w:sz="0" w:space="0" w:color="auto"/>
              </w:divBdr>
              <w:divsChild>
                <w:div w:id="730496204">
                  <w:marLeft w:val="0"/>
                  <w:marRight w:val="0"/>
                  <w:marTop w:val="0"/>
                  <w:marBottom w:val="0"/>
                  <w:divBdr>
                    <w:top w:val="none" w:sz="0" w:space="0" w:color="auto"/>
                    <w:left w:val="none" w:sz="0" w:space="0" w:color="auto"/>
                    <w:bottom w:val="none" w:sz="0" w:space="0" w:color="auto"/>
                    <w:right w:val="none" w:sz="0" w:space="0" w:color="auto"/>
                  </w:divBdr>
                  <w:divsChild>
                    <w:div w:id="1806854005">
                      <w:marLeft w:val="0"/>
                      <w:marRight w:val="0"/>
                      <w:marTop w:val="0"/>
                      <w:marBottom w:val="0"/>
                      <w:divBdr>
                        <w:top w:val="none" w:sz="0" w:space="0" w:color="auto"/>
                        <w:left w:val="none" w:sz="0" w:space="0" w:color="auto"/>
                        <w:bottom w:val="none" w:sz="0" w:space="0" w:color="auto"/>
                        <w:right w:val="none" w:sz="0" w:space="0" w:color="auto"/>
                      </w:divBdr>
                      <w:divsChild>
                        <w:div w:id="235168911">
                          <w:marLeft w:val="0"/>
                          <w:marRight w:val="0"/>
                          <w:marTop w:val="0"/>
                          <w:marBottom w:val="0"/>
                          <w:divBdr>
                            <w:top w:val="none" w:sz="0" w:space="0" w:color="auto"/>
                            <w:left w:val="none" w:sz="0" w:space="0" w:color="auto"/>
                            <w:bottom w:val="none" w:sz="0" w:space="0" w:color="auto"/>
                            <w:right w:val="none" w:sz="0" w:space="0" w:color="auto"/>
                          </w:divBdr>
                          <w:divsChild>
                            <w:div w:id="1480535832">
                              <w:marLeft w:val="0"/>
                              <w:marRight w:val="0"/>
                              <w:marTop w:val="0"/>
                              <w:marBottom w:val="0"/>
                              <w:divBdr>
                                <w:top w:val="none" w:sz="0" w:space="0" w:color="auto"/>
                                <w:left w:val="none" w:sz="0" w:space="0" w:color="auto"/>
                                <w:bottom w:val="none" w:sz="0" w:space="0" w:color="auto"/>
                                <w:right w:val="none" w:sz="0" w:space="0" w:color="auto"/>
                              </w:divBdr>
                            </w:div>
                            <w:div w:id="1802504029">
                              <w:marLeft w:val="0"/>
                              <w:marRight w:val="0"/>
                              <w:marTop w:val="0"/>
                              <w:marBottom w:val="0"/>
                              <w:divBdr>
                                <w:top w:val="none" w:sz="0" w:space="0" w:color="auto"/>
                                <w:left w:val="none" w:sz="0" w:space="0" w:color="auto"/>
                                <w:bottom w:val="none" w:sz="0" w:space="0" w:color="auto"/>
                                <w:right w:val="none" w:sz="0" w:space="0" w:color="auto"/>
                              </w:divBdr>
                              <w:divsChild>
                                <w:div w:id="513769323">
                                  <w:marLeft w:val="0"/>
                                  <w:marRight w:val="0"/>
                                  <w:marTop w:val="0"/>
                                  <w:marBottom w:val="0"/>
                                  <w:divBdr>
                                    <w:top w:val="none" w:sz="0" w:space="0" w:color="auto"/>
                                    <w:left w:val="none" w:sz="0" w:space="0" w:color="auto"/>
                                    <w:bottom w:val="none" w:sz="0" w:space="0" w:color="auto"/>
                                    <w:right w:val="none" w:sz="0" w:space="0" w:color="auto"/>
                                  </w:divBdr>
                                  <w:divsChild>
                                    <w:div w:id="670180629">
                                      <w:marLeft w:val="0"/>
                                      <w:marRight w:val="0"/>
                                      <w:marTop w:val="0"/>
                                      <w:marBottom w:val="0"/>
                                      <w:divBdr>
                                        <w:top w:val="none" w:sz="0" w:space="0" w:color="auto"/>
                                        <w:left w:val="none" w:sz="0" w:space="0" w:color="auto"/>
                                        <w:bottom w:val="none" w:sz="0" w:space="0" w:color="auto"/>
                                        <w:right w:val="none" w:sz="0" w:space="0" w:color="auto"/>
                                      </w:divBdr>
                                      <w:divsChild>
                                        <w:div w:id="1285582016">
                                          <w:marLeft w:val="0"/>
                                          <w:marRight w:val="0"/>
                                          <w:marTop w:val="0"/>
                                          <w:marBottom w:val="0"/>
                                          <w:divBdr>
                                            <w:top w:val="single" w:sz="8" w:space="3"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34928067">
      <w:bodyDiv w:val="1"/>
      <w:marLeft w:val="0"/>
      <w:marRight w:val="0"/>
      <w:marTop w:val="0"/>
      <w:marBottom w:val="0"/>
      <w:divBdr>
        <w:top w:val="none" w:sz="0" w:space="0" w:color="auto"/>
        <w:left w:val="none" w:sz="0" w:space="0" w:color="auto"/>
        <w:bottom w:val="none" w:sz="0" w:space="0" w:color="auto"/>
        <w:right w:val="none" w:sz="0" w:space="0" w:color="auto"/>
      </w:divBdr>
    </w:div>
    <w:div w:id="908658654">
      <w:bodyDiv w:val="1"/>
      <w:marLeft w:val="0"/>
      <w:marRight w:val="0"/>
      <w:marTop w:val="0"/>
      <w:marBottom w:val="0"/>
      <w:divBdr>
        <w:top w:val="none" w:sz="0" w:space="0" w:color="auto"/>
        <w:left w:val="none" w:sz="0" w:space="0" w:color="auto"/>
        <w:bottom w:val="none" w:sz="0" w:space="0" w:color="auto"/>
        <w:right w:val="none" w:sz="0" w:space="0" w:color="auto"/>
      </w:divBdr>
      <w:divsChild>
        <w:div w:id="1463422650">
          <w:marLeft w:val="0"/>
          <w:marRight w:val="0"/>
          <w:marTop w:val="0"/>
          <w:marBottom w:val="0"/>
          <w:divBdr>
            <w:top w:val="none" w:sz="0" w:space="0" w:color="auto"/>
            <w:left w:val="none" w:sz="0" w:space="0" w:color="auto"/>
            <w:bottom w:val="none" w:sz="0" w:space="0" w:color="auto"/>
            <w:right w:val="none" w:sz="0" w:space="0" w:color="auto"/>
          </w:divBdr>
        </w:div>
        <w:div w:id="227154571">
          <w:marLeft w:val="0"/>
          <w:marRight w:val="0"/>
          <w:marTop w:val="0"/>
          <w:marBottom w:val="0"/>
          <w:divBdr>
            <w:top w:val="none" w:sz="0" w:space="0" w:color="auto"/>
            <w:left w:val="none" w:sz="0" w:space="0" w:color="auto"/>
            <w:bottom w:val="none" w:sz="0" w:space="0" w:color="auto"/>
            <w:right w:val="none" w:sz="0" w:space="0" w:color="auto"/>
          </w:divBdr>
        </w:div>
        <w:div w:id="8701895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19"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F0AE44-8A6C-4AA8-8B17-E6E9D68555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8</Pages>
  <Words>3484</Words>
  <Characters>20908</Characters>
  <Application>Microsoft Office Word</Application>
  <DocSecurity>0</DocSecurity>
  <Lines>174</Lines>
  <Paragraphs>48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24344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Klaudia Biadała</dc:creator>
  <cp:keywords/>
  <dc:description/>
  <cp:lastModifiedBy>Marek Gruchalski</cp:lastModifiedBy>
  <cp:revision>4</cp:revision>
  <dcterms:created xsi:type="dcterms:W3CDTF">2026-10-14T12:54:00Z</dcterms:created>
  <dcterms:modified xsi:type="dcterms:W3CDTF">2026-10-27T12:11:00Z</dcterms:modified>
</cp:coreProperties>
</file>